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63f7" w14:textId="5a96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21 мая 2019 года № 95. Зарегистрировано Департаментом юстиции Атырауской области 23 мая 2019 года № 4406. Утратило силу постановлением акимата Макатского района Атырауской области от 21 июля 2021 года № 107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21.07.2021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акимата от 25 февраля 2015 года №47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№3127, опубликовано в газете "Макат тынысы" от 19 марта 2015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Макатского района Ергалиева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"21" мая 2019 года № 95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Макатскому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9702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государственного учреждения "Средняя школа имени Мусы Баймуханова"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"Макатский районный Дом культуры отдела культуры, развития языков, физической культуры и спорта Макатского района"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"Дом культуры Доссор отдела культуры, развития языков, физической культуры и спорта Макатского района"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коммунальное государственное учреждение "Средняя школа имени Абая Кунанбаева" государственного учреждения "Отдела образования Макатского района"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Байгетобе 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"Комплекс школа-ясли сад Байгетобе Макатского районного отдела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