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02f" w14:textId="f632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 и сельских округов города Кентау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11 января 2019 года № 240. Зарегистрировано Департаментом юстиции Туркестанской области 14 января 2019 года № 4887.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декабря 2018 года № 225 "О городском бюджете на 2019-2021 годы" зарегистрированного в Реестре государственной регистрации нормативных правовых актов за № 4854,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Ачисай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Карнак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321 324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Хантаги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Жуйнек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199 988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191 075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Карашык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Орангай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115 138тысяч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105 897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Иассы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113 147тысяч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109 316тысяч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113 426тысяч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Шага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154 268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146 932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Ески Икан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251 373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–233 999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252 225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Жана Икан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103 613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96 171тысяч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104 184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Шорнак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211 804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Бабайкорган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55 500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Майдантал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76 176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76 727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Ушкайык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112 397тысяч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Жибек Жолы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74 490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72 310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Розибаев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199 988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Кентауского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