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123a" w14:textId="30e1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Байдибекского районного маслихата Туркестанской области от 24 мая 2019 года № 40/245. Зарегистрировано Департаментом юстиции Туркестанской области 24 мая 2019 года № 5075. Утратило силу решением Байдибекского районного маслихата Туркестанской области от 23 июня 2020 года № 53/324</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Байдибекского районного маслихата Туркестанской области от 23.06.2020 № 53/324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Байдибекский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Байдибекском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Байдибекского районного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Байдибекского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Б.Кенжебаев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 xml:space="preserve"> Байдибекского</w:t>
            </w:r>
            <w:r>
              <w:br/>
            </w:r>
            <w:r>
              <w:rPr>
                <w:rFonts w:ascii="Times New Roman"/>
                <w:b w:val="false"/>
                <w:i w:val="false"/>
                <w:color w:val="000000"/>
                <w:sz w:val="20"/>
              </w:rPr>
              <w:t xml:space="preserve"> районного маслихата </w:t>
            </w:r>
            <w:r>
              <w:br/>
            </w:r>
            <w:r>
              <w:rPr>
                <w:rFonts w:ascii="Times New Roman"/>
                <w:b w:val="false"/>
                <w:i w:val="false"/>
                <w:color w:val="000000"/>
                <w:sz w:val="20"/>
              </w:rPr>
              <w:t>№ 40/245 от 24 мая</w:t>
            </w:r>
            <w:r>
              <w:br/>
            </w:r>
            <w:r>
              <w:rPr>
                <w:rFonts w:ascii="Times New Roman"/>
                <w:b w:val="false"/>
                <w:i w:val="false"/>
                <w:color w:val="000000"/>
                <w:sz w:val="20"/>
              </w:rPr>
              <w:t xml:space="preserve"> 2019 года </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Байдибеском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мирных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организации и проведения мирных собраний, митингов, шествий, пикетов и демонстраций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Байдибеском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Байдибекского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Байдибекского района.</w:t>
      </w:r>
    </w:p>
    <w:bookmarkStart w:name="z13" w:id="11"/>
    <w:p>
      <w:pPr>
        <w:spacing w:after="0"/>
        <w:ind w:left="0"/>
        <w:jc w:val="both"/>
      </w:pPr>
      <w:r>
        <w:rPr>
          <w:rFonts w:ascii="Times New Roman"/>
          <w:b w:val="false"/>
          <w:i w:val="false"/>
          <w:color w:val="000000"/>
          <w:sz w:val="28"/>
        </w:rPr>
        <w:t>
      5. Акимат Байдибекского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Байдибекского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Байдибекского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проведении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Байдибекского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собрании,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Байдибекского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собраний, митингов в Байдибекском районе определить: площадь "Независимость" около дома культуры по улице М.Ауезова и площадь в парке молодежи.</w:t>
      </w:r>
    </w:p>
    <w:bookmarkEnd w:id="20"/>
    <w:bookmarkStart w:name="z23" w:id="21"/>
    <w:p>
      <w:pPr>
        <w:spacing w:after="0"/>
        <w:ind w:left="0"/>
        <w:jc w:val="both"/>
      </w:pPr>
      <w:r>
        <w:rPr>
          <w:rFonts w:ascii="Times New Roman"/>
          <w:b w:val="false"/>
          <w:i w:val="false"/>
          <w:color w:val="000000"/>
          <w:sz w:val="28"/>
        </w:rPr>
        <w:t>
      15. Места, определенные акиматом Байдибекского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Байдибекского район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Байдибекском районе определить следующие маршруты: по улице Б.Жылкышиева с моста улицы Култобе до конца улицы Култобе в селе Чаян.</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Байдибекского района.</w:t>
      </w:r>
    </w:p>
    <w:bookmarkEnd w:id="24"/>
    <w:bookmarkStart w:name="z27" w:id="25"/>
    <w:p>
      <w:pPr>
        <w:spacing w:after="0"/>
        <w:ind w:left="0"/>
        <w:jc w:val="both"/>
      </w:pPr>
      <w:r>
        <w:rPr>
          <w:rFonts w:ascii="Times New Roman"/>
          <w:b w:val="false"/>
          <w:i w:val="false"/>
          <w:color w:val="000000"/>
          <w:sz w:val="28"/>
        </w:rPr>
        <w:t>
      19. Акимат Байдибекского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Байдибекского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Байдибекского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