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d580" w14:textId="b60d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Казыгуртского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 февраля 2019 года № 40/260-VI. Зарегистрировано Департаментом юстиции Туркестанской области 14 февраля 2019 года № 4908.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9946, заявлением акима района от 10 января 2019 года № 50,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потребностей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Казыгуртского района, предоставить в 2019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Қожахан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