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98ef" w14:textId="ec69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23 декабря 2019 года № 60-368-VI. Зарегистрировано Департаментом юстиции Туркестанской области 26 декабря 2019 года № 5324.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5296,Мактааральский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31 065 566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1 216 105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29 799 721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31 131 333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234 577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321 910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300 344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321 910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65 232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Мактааральского районного маслихата Туркестанской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75-456-VI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поступлений индивидуального подоходного налога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и социальному налогу в бюджеты районов: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2020 год в сумме 17 010 089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размеры субвенций, передаваемых из районного бюджета в бюджеты сельских, поселковы округов в общей сумме 301 848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28 391тысяч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Мырзакент 22 549тысяч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31 553тысяч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21 841тысяч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26 090тысяч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33 339тысяч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Атакент 17 594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32 791тысяч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35 966тысяч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25 691тысяч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 26 043тысяч тенге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2020 год в сумме 15 000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Мактааральского района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Умбетаев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Мактааральского районного маслихата Туркестанской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75-456-VI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