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964b" w14:textId="0c89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5 марта 2019 года № 41/13. Зарегистрировано Департаментом юстиции Туркестанской области 4 апреля 2019 года № 4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14 марта 2019 года № 1434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рдабасинского района, в пределах суммы предусмотренной в бюджете района на 2019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