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30c8" w14:textId="81a3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22 апреля 2019 года № 39-249/VI. Зарегистрировано Департаментом юстиции Туркестанской области 26 апреля 2019 года № 5000. Утратило силу решением Сайрамского районного маслихата Туркестанской области от 3 декабря 2020 года № 58-361/VI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Сайрамского районного маслихата Туркестанской области от 03.12.2020 № 58-361/VI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Сайрамский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десять раз на не используемые земли сельскохозяйственного назначения в соттветствии с земельным законодательством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Аликулов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