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9062" w14:textId="e329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25 апреля 2019 года № 108. Зарегистрировано Департаментом юстиции Туркестанской области 29 апреля 2019 года № 5010. Утратило силу постановлением акимата Созакского района Туркестанской области от 9 января 2020 года № 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Созакского района Туркестанской области от 09.01.2020 № 1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Созакского района ПОСТАНОВЛЯЕТ:</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Созакского района от 16 марта 2018 года № 93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4495, опубликовано 11 апреля 2018 года в газете "Созақ үні" и в эталонном контрольном банке нормативных правовых актов Республики Казахстан в электронном виде 13 апреля 2018 года).</w:t>
      </w:r>
    </w:p>
    <w:bookmarkEnd w:id="4"/>
    <w:bookmarkStart w:name="z6" w:id="5"/>
    <w:p>
      <w:pPr>
        <w:spacing w:after="0"/>
        <w:ind w:left="0"/>
        <w:jc w:val="both"/>
      </w:pPr>
      <w:r>
        <w:rPr>
          <w:rFonts w:ascii="Times New Roman"/>
          <w:b w:val="false"/>
          <w:i w:val="false"/>
          <w:color w:val="000000"/>
          <w:sz w:val="28"/>
        </w:rPr>
        <w:t>
      5. Государственному учреждению "Аппарат акима Созакского района"в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Созакского района после его официального опубликования.</w:t>
      </w:r>
    </w:p>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Созакского района Б.Айдарбекова.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Созакского района от</w:t>
            </w:r>
            <w:r>
              <w:br/>
            </w:r>
            <w:r>
              <w:rPr>
                <w:rFonts w:ascii="Times New Roman"/>
                <w:b w:val="false"/>
                <w:i w:val="false"/>
                <w:color w:val="000000"/>
                <w:sz w:val="20"/>
              </w:rPr>
              <w:t>25апреля 2019 года</w:t>
            </w:r>
            <w:r>
              <w:br/>
            </w:r>
            <w:r>
              <w:rPr>
                <w:rFonts w:ascii="Times New Roman"/>
                <w:b w:val="false"/>
                <w:i w:val="false"/>
                <w:color w:val="000000"/>
                <w:sz w:val="20"/>
              </w:rPr>
              <w:t>№ 108</w:t>
            </w:r>
          </w:p>
        </w:tc>
      </w:tr>
    </w:tbl>
    <w:p>
      <w:pPr>
        <w:spacing w:after="0"/>
        <w:ind w:left="0"/>
        <w:jc w:val="left"/>
      </w:pPr>
      <w:r>
        <w:rPr>
          <w:rFonts w:ascii="Times New Roman"/>
          <w:b/>
          <w:i w:val="false"/>
          <w:color w:val="000000"/>
        </w:rPr>
        <w:t xml:space="preserve"> Перечень организаций Созакского района для которых устанавливается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4576"/>
        <w:gridCol w:w="1878"/>
        <w:gridCol w:w="2666"/>
        <w:gridCol w:w="2278"/>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"Сузакская центральная районная бальница" управления здравоохранения Туркестанской области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КАЗАТОМПРОМ-SAURAN</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"КАРАТАУ"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Созакского района от</w:t>
            </w:r>
            <w:r>
              <w:br/>
            </w:r>
            <w:r>
              <w:rPr>
                <w:rFonts w:ascii="Times New Roman"/>
                <w:b w:val="false"/>
                <w:i w:val="false"/>
                <w:color w:val="000000"/>
                <w:sz w:val="20"/>
              </w:rPr>
              <w:t>25апреля 2019 года</w:t>
            </w:r>
            <w:r>
              <w:br/>
            </w:r>
            <w:r>
              <w:rPr>
                <w:rFonts w:ascii="Times New Roman"/>
                <w:b w:val="false"/>
                <w:i w:val="false"/>
                <w:color w:val="000000"/>
                <w:sz w:val="20"/>
              </w:rPr>
              <w:t>№ 108</w:t>
            </w:r>
          </w:p>
        </w:tc>
      </w:tr>
    </w:tbl>
    <w:p>
      <w:pPr>
        <w:spacing w:after="0"/>
        <w:ind w:left="0"/>
        <w:jc w:val="left"/>
      </w:pPr>
      <w:r>
        <w:rPr>
          <w:rFonts w:ascii="Times New Roman"/>
          <w:b/>
          <w:i w:val="false"/>
          <w:color w:val="000000"/>
        </w:rPr>
        <w:t xml:space="preserve"> Перечень организаций Созакского района для которых устанавливается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4199"/>
        <w:gridCol w:w="1689"/>
        <w:gridCol w:w="2803"/>
        <w:gridCol w:w="2585"/>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"Сузакская центральная районная бальница" управления здравоохранения Туркестанской области</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Созакского района от</w:t>
            </w:r>
            <w:r>
              <w:br/>
            </w:r>
            <w:r>
              <w:rPr>
                <w:rFonts w:ascii="Times New Roman"/>
                <w:b w:val="false"/>
                <w:i w:val="false"/>
                <w:color w:val="000000"/>
                <w:sz w:val="20"/>
              </w:rPr>
              <w:t>25апреля 2019 года</w:t>
            </w:r>
            <w:r>
              <w:br/>
            </w:r>
            <w:r>
              <w:rPr>
                <w:rFonts w:ascii="Times New Roman"/>
                <w:b w:val="false"/>
                <w:i w:val="false"/>
                <w:color w:val="000000"/>
                <w:sz w:val="20"/>
              </w:rPr>
              <w:t>№ 108</w:t>
            </w:r>
          </w:p>
        </w:tc>
      </w:tr>
    </w:tbl>
    <w:p>
      <w:pPr>
        <w:spacing w:after="0"/>
        <w:ind w:left="0"/>
        <w:jc w:val="left"/>
      </w:pPr>
      <w:r>
        <w:rPr>
          <w:rFonts w:ascii="Times New Roman"/>
          <w:b/>
          <w:i w:val="false"/>
          <w:color w:val="000000"/>
        </w:rPr>
        <w:t xml:space="preserve"> Перечень организаций Созакского района для которых устанавливается квота рабочих мест для трудоустройства граждан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3350"/>
        <w:gridCol w:w="1347"/>
        <w:gridCol w:w="2236"/>
        <w:gridCol w:w="4551"/>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"Сузакская центральная районная бальница" управления здравоохранения Туркестанской области</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