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7ccf" w14:textId="c8e7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Толебийского районного маслихата Туркестанской области от 16 мая 2019 года № 41/219-VI. Зарегистрировано Департаментом юстиции Туркестанской области 23 мая 2019 года № 5067. Утратило силу решением Толебийского районного маслихата Туркестанской области от 23 июня 2020 года № 53/295-VI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Толебийского районного маслихата Туркестанской области от 23.06.2020 № 53/295-VI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Толебийский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Толебийском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Толебийского района" в установленный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Толебийского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Толебийского районного</w:t>
            </w:r>
            <w:r>
              <w:br/>
            </w:r>
            <w:r>
              <w:rPr>
                <w:rFonts w:ascii="Times New Roman"/>
                <w:b w:val="false"/>
                <w:i w:val="false"/>
                <w:color w:val="000000"/>
                <w:sz w:val="20"/>
              </w:rPr>
              <w:t>маслихата № 41/219-VI</w:t>
            </w:r>
            <w:r>
              <w:br/>
            </w:r>
            <w:r>
              <w:rPr>
                <w:rFonts w:ascii="Times New Roman"/>
                <w:b w:val="false"/>
                <w:i w:val="false"/>
                <w:color w:val="000000"/>
                <w:sz w:val="20"/>
              </w:rPr>
              <w:t>от 16 мая 2019 года</w:t>
            </w:r>
          </w:p>
        </w:tc>
      </w:tr>
    </w:tbl>
    <w:bookmarkStart w:name="z6" w:id="4"/>
    <w:p>
      <w:pPr>
        <w:spacing w:after="0"/>
        <w:ind w:left="0"/>
        <w:jc w:val="left"/>
      </w:pPr>
      <w:r>
        <w:rPr>
          <w:rFonts w:ascii="Times New Roman"/>
          <w:b/>
          <w:i w:val="false"/>
          <w:color w:val="000000"/>
        </w:rPr>
        <w:t xml:space="preserve"> Проведения мирных собраний, митингов, шествий, пикетов и демонстраций в Толебийском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Толебийском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Толебийского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Толебийского района.</w:t>
      </w:r>
    </w:p>
    <w:bookmarkStart w:name="z13" w:id="11"/>
    <w:p>
      <w:pPr>
        <w:spacing w:after="0"/>
        <w:ind w:left="0"/>
        <w:jc w:val="both"/>
      </w:pPr>
      <w:r>
        <w:rPr>
          <w:rFonts w:ascii="Times New Roman"/>
          <w:b w:val="false"/>
          <w:i w:val="false"/>
          <w:color w:val="000000"/>
          <w:sz w:val="28"/>
        </w:rPr>
        <w:t>
      5. Акимат Толебийского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Толебийского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xml:space="preserve">
      7. Акиматом Толебийского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 </w:t>
      </w:r>
    </w:p>
    <w:bookmarkEnd w:id="13"/>
    <w:bookmarkStart w:name="z16" w:id="14"/>
    <w:p>
      <w:pPr>
        <w:spacing w:after="0"/>
        <w:ind w:left="0"/>
        <w:jc w:val="both"/>
      </w:pPr>
      <w:r>
        <w:rPr>
          <w:rFonts w:ascii="Times New Roman"/>
          <w:b w:val="false"/>
          <w:i w:val="false"/>
          <w:color w:val="000000"/>
          <w:sz w:val="28"/>
        </w:rPr>
        <w:t xml:space="preserve">
      8. В случаях, когда получен отказ местного исполнительного органа в разрешении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Толебийского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собрания,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Толебийского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законовииных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Толебийском районе в городе Ленгер определить: Ул. Бейбарыс.</w:t>
      </w:r>
    </w:p>
    <w:bookmarkEnd w:id="20"/>
    <w:bookmarkStart w:name="z23" w:id="21"/>
    <w:p>
      <w:pPr>
        <w:spacing w:after="0"/>
        <w:ind w:left="0"/>
        <w:jc w:val="both"/>
      </w:pPr>
      <w:r>
        <w:rPr>
          <w:rFonts w:ascii="Times New Roman"/>
          <w:b w:val="false"/>
          <w:i w:val="false"/>
          <w:color w:val="000000"/>
          <w:sz w:val="28"/>
        </w:rPr>
        <w:t>
      15. Места, определенные акиматом Толебийского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 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Толебийского района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Толебийском районе в городе Ленгер определить следующие маршруты: район мкр. Алатау.</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Толебийского района.</w:t>
      </w:r>
    </w:p>
    <w:bookmarkEnd w:id="24"/>
    <w:bookmarkStart w:name="z27" w:id="25"/>
    <w:p>
      <w:pPr>
        <w:spacing w:after="0"/>
        <w:ind w:left="0"/>
        <w:jc w:val="both"/>
      </w:pPr>
      <w:r>
        <w:rPr>
          <w:rFonts w:ascii="Times New Roman"/>
          <w:b w:val="false"/>
          <w:i w:val="false"/>
          <w:color w:val="000000"/>
          <w:sz w:val="28"/>
        </w:rPr>
        <w:t>
      19. Акимат Толебийского района может разрешить проведение в один и тот же день и время на одном и том же объекте не более трех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Толебийского района, если: не было подано заявление, состоялось решение о запрещении, нарушен порядок их проведения, предусмотренными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Толебийского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возьмет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