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cd34" w14:textId="acac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Тюлькубасского районного маслихата Туркестанской области от 30 апреля 2019 года № 40/1-06. Зарегистрировано Департаментом юстиции Туркестанской области 6 мая 2019 года № 5032. Утратило силу решением Тюлькубасского районного маслихата Туркестанской области от 4 июля 2019 года № 43/1-06</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Тюлькубасского районного маслихата Туркестанской области от 04.07.2019 № 43/1-06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Тюлькубасский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Тюлькубасском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Тюлькубасского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Тюлькубасского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Тюлькубасского районного</w:t>
            </w:r>
            <w:r>
              <w:br/>
            </w:r>
            <w:r>
              <w:rPr>
                <w:rFonts w:ascii="Times New Roman"/>
                <w:b w:val="false"/>
                <w:i w:val="false"/>
                <w:color w:val="000000"/>
                <w:sz w:val="20"/>
              </w:rPr>
              <w:t>маслихата № 40/1-06</w:t>
            </w:r>
            <w:r>
              <w:br/>
            </w:r>
            <w:r>
              <w:rPr>
                <w:rFonts w:ascii="Times New Roman"/>
                <w:b w:val="false"/>
                <w:i w:val="false"/>
                <w:color w:val="000000"/>
                <w:sz w:val="20"/>
              </w:rPr>
              <w:t>от 30 апреля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Тюлькубасском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Тюлькубасском районе.</w:t>
      </w:r>
    </w:p>
    <w:bookmarkEnd w:id="6"/>
    <w:bookmarkStart w:name="z9" w:id="7"/>
    <w:p>
      <w:pPr>
        <w:spacing w:after="0"/>
        <w:ind w:left="0"/>
        <w:jc w:val="both"/>
      </w:pPr>
      <w:r>
        <w:rPr>
          <w:rFonts w:ascii="Times New Roman"/>
          <w:b w:val="false"/>
          <w:i w:val="false"/>
          <w:color w:val="000000"/>
          <w:sz w:val="28"/>
        </w:rPr>
        <w:t xml:space="preserve">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 </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Тюлькубасского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Тюлькубасского района.</w:t>
      </w:r>
    </w:p>
    <w:bookmarkStart w:name="z13" w:id="11"/>
    <w:p>
      <w:pPr>
        <w:spacing w:after="0"/>
        <w:ind w:left="0"/>
        <w:jc w:val="both"/>
      </w:pPr>
      <w:r>
        <w:rPr>
          <w:rFonts w:ascii="Times New Roman"/>
          <w:b w:val="false"/>
          <w:i w:val="false"/>
          <w:color w:val="000000"/>
          <w:sz w:val="28"/>
        </w:rPr>
        <w:t>
      5. Акимат Тюлькубасского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Тюлькубасского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Тюлькубасского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Тюлькубасского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xml:space="preserve">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 </w:t>
      </w:r>
    </w:p>
    <w:p>
      <w:pPr>
        <w:spacing w:after="0"/>
        <w:ind w:left="0"/>
        <w:jc w:val="both"/>
      </w:pPr>
      <w:r>
        <w:rPr>
          <w:rFonts w:ascii="Times New Roman"/>
          <w:b w:val="false"/>
          <w:i w:val="false"/>
          <w:color w:val="000000"/>
          <w:sz w:val="28"/>
        </w:rPr>
        <w:t xml:space="preserve">
      9) в местах проведения собрании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 </w:t>
      </w:r>
    </w:p>
    <w:p>
      <w:pPr>
        <w:spacing w:after="0"/>
        <w:ind w:left="0"/>
        <w:jc w:val="both"/>
      </w:pP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p>
    <w:p>
      <w:pPr>
        <w:spacing w:after="0"/>
        <w:ind w:left="0"/>
        <w:jc w:val="both"/>
      </w:pPr>
      <w:r>
        <w:rPr>
          <w:rFonts w:ascii="Times New Roman"/>
          <w:b w:val="false"/>
          <w:i w:val="false"/>
          <w:color w:val="000000"/>
          <w:sz w:val="28"/>
        </w:rPr>
        <w:t xml:space="preserve">
      В случае нарушения предусмотренных норм, уполномоченные (организаторы) несут ответственность в порядке установленном законодательством. </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Тюлькубасского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собраний, митингов в Тюлькубасском районе определить: площадку перед районным Дворцом культуры имени Дулати М.Х. и место отдыха "Жеті қазына", расположенное на пересечении улиц Т.Рыскулова и Жантурова в селе Т.Рыскулова, площадку перед Домом культуры в поселке Састюбе, площадку перед Домом культуры в селе Майтобе.</w:t>
      </w:r>
    </w:p>
    <w:bookmarkEnd w:id="20"/>
    <w:bookmarkStart w:name="z23" w:id="21"/>
    <w:p>
      <w:pPr>
        <w:spacing w:after="0"/>
        <w:ind w:left="0"/>
        <w:jc w:val="both"/>
      </w:pPr>
      <w:r>
        <w:rPr>
          <w:rFonts w:ascii="Times New Roman"/>
          <w:b w:val="false"/>
          <w:i w:val="false"/>
          <w:color w:val="000000"/>
          <w:sz w:val="28"/>
        </w:rPr>
        <w:t>
      15. Места, определенные акиматом Тюлькубасского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xml:space="preserve">
      Акимат Тюлькубасский район должен обеспечить уборку и очистку этих территории. </w:t>
      </w:r>
    </w:p>
    <w:bookmarkStart w:name="z24" w:id="22"/>
    <w:p>
      <w:pPr>
        <w:spacing w:after="0"/>
        <w:ind w:left="0"/>
        <w:jc w:val="both"/>
      </w:pPr>
      <w:r>
        <w:rPr>
          <w:rFonts w:ascii="Times New Roman"/>
          <w:b w:val="false"/>
          <w:i w:val="false"/>
          <w:color w:val="000000"/>
          <w:sz w:val="28"/>
        </w:rPr>
        <w:t>
      16. Местом проведения шествий и демонстраций в Тюлькубасском районе определить следующие маршруты: аллея, расположенная между улицами Т.Рыскулова и С.Ахметова в селе Т.Рыскулова, улицы 1 Мая-Турысбекова К.-Айымбетова Т.- Муратбаева Г. в поселке Састюбе, улицы Бейбитшилик-Жамбыла-Астана-Гагарина в селе Майтобе.</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Тюлькубасского района.</w:t>
      </w:r>
    </w:p>
    <w:bookmarkEnd w:id="24"/>
    <w:bookmarkStart w:name="z27" w:id="25"/>
    <w:p>
      <w:pPr>
        <w:spacing w:after="0"/>
        <w:ind w:left="0"/>
        <w:jc w:val="both"/>
      </w:pPr>
      <w:r>
        <w:rPr>
          <w:rFonts w:ascii="Times New Roman"/>
          <w:b w:val="false"/>
          <w:i w:val="false"/>
          <w:color w:val="000000"/>
          <w:sz w:val="28"/>
        </w:rPr>
        <w:t>
      19. Акимат Тюлькубасского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xml:space="preserve">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 </w:t>
      </w:r>
    </w:p>
    <w:bookmarkStart w:name="z28" w:id="26"/>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акимата Тюлькубасского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Тюлькубасского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