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b542" w14:textId="4cdb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28 декабря 2018 года № 36-242-VI "О бюджете города,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25 апреля 2019 года № 42-269-VI. Зарегистрировано Департаментом юстиции Туркестанской области 26 апреля 2019 года № 5001.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19 апреля 2019 года № 41-267-VІ "О внесении изменений в решение Шардаринского районного маслихата от 21 декабря 2018 года № 35-227-VІ "О районном бюджете на 2019-2021 годы", зарегистрировано в Реестре государственной регистрации нормативных правовых актов за № 4983,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28 декабря 2018 года № 36-242-VІ "О бюджете города, сельских округов на 2019-2021 годы" (зарегистрировано в Реестре государственной регистрации нормативных правовых актов за № 4888, опубликовано 18 января 2019 года в газете "Шартарап-Шарайна" и в эталонном контрольном банке нормативных правовых актов Республики Казахстан в электронном виде 24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Шардара на 2019-2021 годы согласно приложениям 1, 2 и 3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543 564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398 817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561 758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- 18 194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18 194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18 194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К.Турысбеков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106 117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4 592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Коксу на 2019-2021 годы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240 390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- 8 283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8 283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8 283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Узыната на 2019-2021 годы согласно приложениям 10, 11 и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2 332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Алатау батыр на 2019-2021 годы согласно приложениям 13, 14 и 15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155 630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- 22 003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22 003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22 003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Кызылкум на 2019-2021 годы согласно приложениям 16, 17 и 18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55 703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- 1 714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1 714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Суткент на 2019-2021 годы согласно приложениям 19, 20 и 21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74 149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- 1 894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1 894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Акшенгелди на 2019-2021 годы согласно приложениям 22, 23 и 24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100 385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1 947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Достык на 2019-2021 годы согласно приложениям 25, 26 и 27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105 018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Жаушыкум на 2019-2021 годы согласно приложениям 28, 29 и 30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85 080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- 1 821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Коссейт на 2019-2021 годы согласно приложениям 31, 32 и 33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98 129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- 9 406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9 406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9 406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42-269-VI от 25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42-269-VI от 25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42-269-VI от 25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42-269-VI от 25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Узыната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42-269-VI от 25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42-269-VI от 25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42-269-VI от 25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42-269-VI от 25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42-269-VI от 25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42-269-VI от 25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42-269-VI от 25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