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2cc4" w14:textId="ba92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2018 года № 35-227-VІ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20 декабря 2019 года № 52-319-VI. Зарегистрировано Департаментом юстиции Туркестанской области 24 декабря 2019 года № 5316.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44/471-VI "О внесении изменения в решение Туркестанского областного маслихата от 12 декабря 2018 года № 33/347-VІ "Об областном бюджете на 2019-2021 годы", зарегистрировано в Реестре государственной регистрации нормативных правовых актов за № 5295,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2018 года № 35-227-VІ "О районном бюджете на 2019-2021 годы" (зарегистрировано в Реестре государственной регистрации нормативных правовых актов за № 4863, опубликовано 11 января 2019 года в газете "Шартарап-Шарайна" и в эталонном контрольном банке нормативных правовых актов Республики Казахстан в электронном виде 10 января 2019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Шардаринского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20 364 142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2 924 642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17 389 600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20 550 452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191 286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15 150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10 174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186 310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52-319-VI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52-319-VI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