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9fed" w14:textId="71d9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Келесского района Туркестанской области от 11 июля 2019 года № 206. Зарегистрировано Департаментом юстиции Туркестанской области 12 июля 2019 года № 5136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Келесского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товариществу с ограниченной ответственностью "TNS-Plus" сроком на 49 (сорок девять) лет без изъятия земельных участков у землепользователей и собственников земель для прокладки и эксплуатации магистральной волоконно-оптической линии связи "НРП Бескубыр – БС Саруг"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Келесского района Туркестанской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 Жанбырбаева.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Келесского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июля 2019 года № 206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для установления публичного сервитута товариществу с ограниченной ответственностью "TNS-Plus" для прокладки и эксплуатации магистральной волоконно-оптической линии связи "НРП Бескубыр – БС Саруг"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действием публичного сервитута (гектар)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 летние насаждения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сенокосы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Ушкын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Алпамыс батыр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Кошкарата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Биртилек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