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8cc" w14:textId="b503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мая 2019 года № 134. Зарегистрировано Департаментом юстиции Восточно-Казахстанской области 3 мая 2019 года № 5910.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января 2019 года № 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(зарегистрированного в Реестре государственной регистрации нормативных правовых актов за номером 18204),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(зарегистрированном в Реестре государственной регистрации нормативных правовых актов за номером 4161, опубликованное в Информационно-правовой системе "Әділет" в электронном виде 21 октября 2015 года, в газетах "Дидар" от 27 октября 2015 года, 29 октября 2015 года, "Рудный Алтай" от 26 октября 2015 года, 28 октября 2015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и внешних связей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Е. Аймукашева.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туристскую операторскую деятельность (туроператорская деятельность)" (далее – государственная услуга) является местный исполнительный орган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(зарегистрированного в Реестре государственной регистрации нормативных правовых актов за номером 11578) (далее – стандарт).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электронно-цифровой печатью (далее – ЭЦП) уполномоченного лица услугодателя.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 отказа в оказании государственной услуги: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туроператорской деятельностью запрещено законами Республики Казахстан для данной категории услугополучателя;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предъявляемым к туристской операторской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(зарегистрированным в Реестре государственной регистрации нормативных правовых актов № 10484);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или ненадлежащее оформление документов (для переоформления лицензии), указанных в пункте 9 стандарта;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6 к стандарту.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услуги, длительность выполнения: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проверяет на портале поступившие заявки, заявки переданные курьером Государственной корпорации, далее работник канцелярии услугодателя регистрирует поступившие документы и передает руководителю в течение 30 (тридцати) минут.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 и содержащихся в информационных системах, если иное не предусмотрено законами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ознакамливается с поступившими документами и отправляет специалисту на исполнение в течение 1 (одного) часа;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рассматривает поступившие документы, готовит результат государственной услуги и направляет на подпись руководителю;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4 (четырех) рабочих дней;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1 (одного) рабочего дня;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– лицензиата к другому юридическому лицу – в течение 4 (четырех) рабочих дней.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дня, следующего за днем сдачи пакета документов в Государственную корпорацию, а также при обращении на портал: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6 (шести) рабочих дней;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- лицензиата к другому юридическому лицу – не позднее 6 (шести) рабочих дней.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по действию 1, указанному в пункте 5 настоящего Регламента, является регистрация документов в порталеи в Государственной корпорации, с указанием даты принятия, фамилии, имени и отчества (при его наличии), принявшего заявление, которое служат основанием для начала выполнения действия 2, указанного в пункте 5 настоящего Регламента.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письменное отписание документа с резолюцией, датой и подписью с момента отписания, которое служит основанием для начала выполнения действия 3, указанного в пункте 5 настоящего Регламента.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3, указанному в пункте 5 настоящего Регламента, является рассмотрение документов на соответствие перечня документов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служат основанием для начала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подписание документов на портале, которое служит основанием для начала выполнения действия 5, указанного в пункте 5 настоящего Регламента.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5 настоящего Регламента, является выдача результата государственной услуги.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на портале поступившие запросы заявки переданные курьером Государственной корпорации, работник канцелярии услугодателя регистрирует поступившие документы и передает руководителю в течение 30 (тридцати) минут;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ознакамливается с поступившими документами и отправляет специалисту на исполнение в течение 1 (одного) часа;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рассматривает поступившие документы, готовит результат государственной услуги и направляет на подпись руководителю в течение 4 четырех) рабочих дней;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для выдачи услугополучателю либо направляет через портал в течение 6 (шести) часов.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обращается в Государственную корпорацию или на портал, и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услугополучатель заполняет заявление для получения лицензии на туристскую операторскую деятельность (туроператорская деятельность) на территории Восточно-Казахстанской области и передает соответствующие документы работнику Государственной корпорации.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соответствующих документов, работник Государственной корпорации отказывает в приеме заявления и выдает расписку об отказе в приеме документов по форме согласно приложению 6 к стандарту;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работник Государственной корпорации регистрирует поступившие документы и выдает расписку о приеме соответствующих документов (далее – расписка);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работник Государственной корпорации передает документы в накопительный сектор в течение 1 (одного) часа;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накопительный сектор собирает документы, составляет реестр и передает документы услугодателю через курьера Государственной корпорации в течение 1 (одного) дня;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курьер Государственной корпорации передает документы в канцелярию услугодателя в течение 1 (одного) дня;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– услугодатель после получения документов с Государственной корпорации проходит этапы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передает курьеру Государственной корпорации;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курьер Государственной корпорации передает результат государственной услуги в накопительный сектор в течение 3 (трех) часов;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накопительный сектор передает результат государственной услуги сотруднику Государственной корпорации в течение 30 (тридцати) минут;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сотрудник Государственной корпорации выдает услугополучателю результат государственной услуги в течение 1 (одного) часа.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 зарегистрированных услугополучателей на портале);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1 – ввод услугополучателем ИИН/БИН и пароля (процесс авторизации) на портале для получения государственной услуги;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действие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"региональный шлюз электронного правительства" (далее – РШЭП) для обработки услугодателем;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действие 6 – регистрация электронного документа в АРМ РШЭП,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действие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действие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при оказании государственной услуги через портал отображено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(специалистов)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на портале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3406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