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4dba" w14:textId="f074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водоснабжении населения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июня 2019 года № 30/334-VI. Зарегистрировано Департаментом юстиции Восточно-Казахстанской области 3 июля 2019 года № 6053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водоснабжении населения Восточно-Казахстанской области" (зарегистрировано в Реестре государственной регистрации нормативных правовых актов за № 3105, опубликовано в газетах "Дидар" от 7 декабря 2013 года, "Рудный Алтай" от 9 декабря 2013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забору воды из поверхностных и подземных водных объектов при нецентрализованном питьевом водоснабжении населения":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Джангурчинов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водным ресурсам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 2019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 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