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f6bb" w14:textId="da6f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13 декабря 2019 года № 35/389-VI. Зарегистрировано Департаментом юстиции Восточно-Казахстанской области 23 декабря 2019 года № 6427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 – 2022 годы", Восточно-Казахстанский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381 641 356,5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36 429 450,4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3 770 339,0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17 834,5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341 423 732,6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395 179 731,3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44 189 594,3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54 966 206,8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10 776 612,5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-57 727 969,1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57 727 969,1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72 608 702,0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15 006 828,0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126 095,1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Восточно-Казахстанского областного маслихата от 17.11.2020 </w:t>
      </w:r>
      <w:r>
        <w:rPr>
          <w:rFonts w:ascii="Times New Roman"/>
          <w:b w:val="false"/>
          <w:i w:val="false"/>
          <w:color w:val="000000"/>
          <w:sz w:val="28"/>
        </w:rPr>
        <w:t>№ 43/490-VI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областном бюджете на 2020 год объемы субвенций, передаваемых из областного бюджета в бюджеты районов (городов областного значения), сумме 76 233 470 тысяч тенге, в том числе: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10335"/>
      </w:tblGrid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Абайскому району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3 395 979 тысяч тенге;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 Алтай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3 479 245 тысяч тенге;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Аягозскому району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2 457 788 тысяч тенге;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району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3 711 925 тысяч тенге;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Бородулихинскому району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3 854 927 тысяч тенге;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Глубоковскому району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3 998 637 тысяч тенге;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Жарминскому району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2 960 044 тысяч тенге;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Зайсанскому району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3 829 461 тысяч тенге;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Катон-Карагайскому району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4 862 238 тысяч тенге;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Курчумскому району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5 580 192 тысяч тенге;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Кокпектинскому району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4 460 178 тысяч тенге;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Риддер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2 148 199 тысяч тенге;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Курчатов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499 673 тысяч тенге;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Семей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6 267 378 тысяч тенге;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Тарбагатайскому району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8 564 961 тысяч тенге;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Уланскому району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3 932 224 тысяч тенге;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Урджарскому району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8 848 342 тысяч тенге;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Шемонаихинскому району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3 382 079 тысяч тенге;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городу Усть-Каменогорск 36,6 процентов, городу Риддер 84,4 процентов, Аягозскому району 88,3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в размере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нормативы распределения доходов в бюджеты районов (городов областного значения)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размере 100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Восточно-Казахстанского областного маслихата от 09.10.2020 </w:t>
      </w:r>
      <w:r>
        <w:rPr>
          <w:rFonts w:ascii="Times New Roman"/>
          <w:b w:val="false"/>
          <w:i w:val="false"/>
          <w:color w:val="ff0000"/>
          <w:sz w:val="28"/>
        </w:rPr>
        <w:t>№ 42/475-VI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области на 2020 год в сумме 1 866 251,0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Восточно-Казахстанского областного маслихата от 22.04.2020 </w:t>
      </w:r>
      <w:r>
        <w:rPr>
          <w:rFonts w:ascii="Times New Roman"/>
          <w:b w:val="false"/>
          <w:i w:val="false"/>
          <w:color w:val="ff0000"/>
          <w:sz w:val="28"/>
        </w:rPr>
        <w:t>№ 38/424-VI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31 декабря 2020 года лимит долга местных исполнительных органов области в сумме 64 162 306,4 тысяч тенге.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областных бюджетных программ, не подлежащих секвестру в процессе исполнения областного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Установить, что в процессе исполнения местных бюджетов на 2020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Распределение целевых трансфертов и кредитов из областного бюджета бюджетам районов (городов областного значения) на 2020 год определяется постановлением Восточно-Казахстанского областного акимата.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Восточно-Казахстанского областного маслихата от 06.04.2020 </w:t>
      </w:r>
      <w:r>
        <w:rPr>
          <w:rFonts w:ascii="Times New Roman"/>
          <w:b w:val="false"/>
          <w:i w:val="false"/>
          <w:color w:val="ff0000"/>
          <w:sz w:val="28"/>
        </w:rPr>
        <w:t>№ 37/420-VI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в областном бюджете на 2020 год поступление трансфертов из нижестоящего бюджета на компенсацию потерь вышестоящего бюджета в связи с: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необходимостью своевременного возврата в республиканский бюджет микрокредитов, выданных в 2013 году в рамках второго направления "Дорожной карты занятости – 2020" на развитие малого и среднего предпринимательства – 2 938 044,0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введением режима чрезвычайного положения на территории Республики Казахстан – 6 565 417,0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в области ветеринарии с районного уровня на областной уровень – 1 736 685,3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Восточно-Казахстанского областного маслихата от 22.04.2020 </w:t>
      </w:r>
      <w:r>
        <w:rPr>
          <w:rFonts w:ascii="Times New Roman"/>
          <w:b w:val="false"/>
          <w:i w:val="false"/>
          <w:color w:val="ff0000"/>
          <w:sz w:val="28"/>
        </w:rPr>
        <w:t>№ 38/424-VI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Восточно-Казахстанского областного маслихата от 17.11.2020 </w:t>
      </w:r>
      <w:r>
        <w:rPr>
          <w:rFonts w:ascii="Times New Roman"/>
          <w:b w:val="false"/>
          <w:i w:val="false"/>
          <w:color w:val="000000"/>
          <w:sz w:val="28"/>
        </w:rPr>
        <w:t>№ 43/490-VI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областном бюджете на 2020 год целевые текущие трансферты из республиканского бюджета 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части расходов, понесенных субъектом агропромышленного комплекса,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решением Восточно-Казахстанского областного маслихата от 22.04.2020 </w:t>
      </w:r>
      <w:r>
        <w:rPr>
          <w:rFonts w:ascii="Times New Roman"/>
          <w:b w:val="false"/>
          <w:i w:val="false"/>
          <w:color w:val="ff0000"/>
          <w:sz w:val="28"/>
        </w:rPr>
        <w:t>№ 38/424-VI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введение стандартов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услуги по замене и настройке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увеличение оплаты труда педагогов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доплату за квалификационную категорию педагогам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приобретение оборудования для колледжей в рамках проекта "Жас маман";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увеличение оплаты труда педагогов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доплату за квалификационную категорию педагогам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медицинской организацией мероприятий, снижающих половое влечение, осуществляемых на основании решения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возмещение лизинговых платежей по санитарному транспорту, приобретенных на условиях финансового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закуп вакцин и других иммунобиологических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пропаганду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реализацию мероприятий по профилактике и борьбе со СПИД;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выплату премии сотрудникам органов внутренних дел, обеспечивавшим в усиленном режиме охрану общественного порядка в период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выплату надбавок работникам органов внутренних дел, задействованным в противоэпидемических мероприятиях в рамках борьбы с коронавирусом (COVID-19);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выплату премии сотрудникам органов внутренних дел за работу в период особого режима несения службы, связанного с распространением коронавирусной инфекции COVID-19;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субсидирование развития племенного животноводства, повышение продуктивности и качества продукции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субсидирование развития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субсидирование в рамках гарантирования и страхования займов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увеличение размера государственной стипендии обучающимся в организациях технического и профессионального образования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увеличение размера государственной стипендии обучающимся в организациях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повышение заработной платы работников организаций в области здравоохранения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субсидирование ставки вознаграждения и гарантирование по кредитам в рамках Государственной программы поддержки и развития бизнеса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– 2025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Механизма кредитования приоритетных проектов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38-1) изъятие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компенсацию потерь в связи со снижением налоговой нагрузки для субъектов малого и среднего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возмещение платежей населения по оплате коммунальных услуг в режиме чрезвычайного положения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из республиканского бюджета бюджетам районов (городов областного значения) на 2020 год определяется постановлением Восточно-Казахстанского областного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Восточно-Казахстанского областного маслихата от 22.04.2020 </w:t>
      </w:r>
      <w:r>
        <w:rPr>
          <w:rFonts w:ascii="Times New Roman"/>
          <w:b w:val="false"/>
          <w:i w:val="false"/>
          <w:color w:val="ff0000"/>
          <w:sz w:val="28"/>
        </w:rPr>
        <w:t>№ 38/424-VI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15.06.2020 </w:t>
      </w:r>
      <w:r>
        <w:rPr>
          <w:rFonts w:ascii="Times New Roman"/>
          <w:b w:val="false"/>
          <w:i w:val="false"/>
          <w:color w:val="000000"/>
          <w:sz w:val="28"/>
        </w:rPr>
        <w:t>№ 39/430-VI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17.11.2020 </w:t>
      </w:r>
      <w:r>
        <w:rPr>
          <w:rFonts w:ascii="Times New Roman"/>
          <w:b w:val="false"/>
          <w:i w:val="false"/>
          <w:color w:val="000000"/>
          <w:sz w:val="28"/>
        </w:rPr>
        <w:t>№ 43/490-VI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2020 год целевые трансферты на развитие из республиканского бюджета на: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решением Восточно-Казахстанского областного маслихата от 22.04.2020 </w:t>
      </w:r>
      <w:r>
        <w:rPr>
          <w:rFonts w:ascii="Times New Roman"/>
          <w:b w:val="false"/>
          <w:i w:val="false"/>
          <w:color w:val="ff0000"/>
          <w:sz w:val="28"/>
        </w:rPr>
        <w:t>№ 38/424-VI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системы водоснабжения и водоотведения в рамках Программы развития регионов до 2020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системы водоснабжения и водоотведения в сельских населенных пунктах в рамках Программы развития регионов до 2020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реализацию бюджетных инвестиционных проектов в малых и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индустриальной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увеличение уставного капитала субъектов квазигосударственного сектора в рамках содействия устойчивому развитию и росту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из республиканского бюджета бюджетам районов (городов областного значения) на 2020 год определяется постановлением Восточно-Казахстанского областного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 решением Восточно-Казахстанского областного маслихата от 22.04.2020 </w:t>
      </w:r>
      <w:r>
        <w:rPr>
          <w:rFonts w:ascii="Times New Roman"/>
          <w:b w:val="false"/>
          <w:i w:val="false"/>
          <w:color w:val="ff0000"/>
          <w:sz w:val="28"/>
        </w:rPr>
        <w:t>№ 38/424-VI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17.11.2020 </w:t>
      </w:r>
      <w:r>
        <w:rPr>
          <w:rFonts w:ascii="Times New Roman"/>
          <w:b w:val="false"/>
          <w:i w:val="false"/>
          <w:color w:val="000000"/>
          <w:sz w:val="28"/>
        </w:rPr>
        <w:t>№ 43/490-VI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2020 год кредиты из республиканского бюджета 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реализацию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развитию предпринимательства в областном центре, городе Семее и моногородах;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решением Восточно-Казахстанского областного маслихата от 22.04.2020 </w:t>
      </w:r>
      <w:r>
        <w:rPr>
          <w:rFonts w:ascii="Times New Roman"/>
          <w:b w:val="false"/>
          <w:i w:val="false"/>
          <w:color w:val="ff0000"/>
          <w:sz w:val="28"/>
        </w:rPr>
        <w:t>№ 38/424-VI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кредитов из республиканского бюджета бюджетам районов (городов областного значения) на 2020 год определяется постановлением Восточно-Казахстанского областного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Восточно-Казахстанского областного маслихата от 22.04.2020 </w:t>
      </w:r>
      <w:r>
        <w:rPr>
          <w:rFonts w:ascii="Times New Roman"/>
          <w:b w:val="false"/>
          <w:i w:val="false"/>
          <w:color w:val="ff0000"/>
          <w:sz w:val="28"/>
        </w:rPr>
        <w:t>№ 38/424-VI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Восточно-Казахстанского областного маслихата от 17.11.2020 </w:t>
      </w:r>
      <w:r>
        <w:rPr>
          <w:rFonts w:ascii="Times New Roman"/>
          <w:b w:val="false"/>
          <w:i w:val="false"/>
          <w:color w:val="ff0000"/>
          <w:sz w:val="28"/>
        </w:rPr>
        <w:t>№ 43/490-VI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815"/>
        <w:gridCol w:w="525"/>
        <w:gridCol w:w="816"/>
        <w:gridCol w:w="6031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381 641 356,5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36 429 450,4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16 020 216,8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16 020 216,8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16 020 216,8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13 377 575,7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13 377 575,7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13 377 575,7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7 031 657,9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6 851 657,9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6 433 173,9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3 770 339,0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614 767,0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лицах,находящиеся в государственной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лицах,находящиеся в коммунальной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118 307,5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470 257,9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205 059,7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264 701,0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2 199 585,4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2 199 585,4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1 929 242,9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удержаний из заработной платы осужденных к исполнительским работам 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187 311,2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955 966,6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955 966,6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94 978,4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341 423 732,6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12 413 532,6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12 413 532,6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505 008,5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11 240 146,3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660 478,9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329 010 200,0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329 010 200,0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79 255 717,0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34 743 303,0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9 109 296,2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641 952,5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общественный порядок, безопасность, правовую, судебную, уголовно-исполнительную деятельность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13 621 782,3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83 146 950,6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здравоохранение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15 939 864,7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10 962 407,2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13 700 963,3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14 872 561,6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топливно-энергетический комплекс и недропользование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592 534,0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20 254 583,6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13 419 391,4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10 707 047,0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8 041 845,6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03"/>
        <w:gridCol w:w="954"/>
        <w:gridCol w:w="955"/>
        <w:gridCol w:w="5894"/>
        <w:gridCol w:w="3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395 179 731,3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3 112 506,8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2 433 955,2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1 932 355,8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1 602 656,6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149 088,2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383 640,4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369 392,4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235 058,3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159 329,8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154 799,8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235 318,3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235 318,3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233 986,6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400 354,3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316 277,3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81 105,7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73 058,8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235 171,6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60 496,6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14 827 492,8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14 827 492,8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14 827 492,8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13 707 727,8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1 074 649,0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62 265 204,7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9 430 594,7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5 681 717,6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3 289 733,0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2 158 437,6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2 524 507,1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2 008 035,1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516 472,0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1 224 370,0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1 223 170,0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17 950 260,7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13 370 959,0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13 297 306,0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3 946 526,7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3 946 526,7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2 853 395,3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2 792 501,0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2 792 501,0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1 057 103,0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1 057 103,0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1 057 103,0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30 973 851,0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30 973 851,0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394 062,0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174 368,0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407 307,0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212 163,0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1 475 196,0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27 949 935,0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32 077 428,0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14 105 725,2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1 192 621,0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475 362,0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456 910,0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12 913 104,2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12 913 104,2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2 526 584,0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2 526 584,0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2 526 584,0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15 354 368,8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15 354 368,8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178 431,0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14 910 828,8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22 514 635,7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7 780 038,0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5 823 739,8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1 964 441,6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323 263,2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2 400 016,5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574 776,5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561 242,0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1 761 925,0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1 578 493,0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183 432,0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194 373,2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194 373,2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654 577,6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654 577,6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654 577,6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14 080 020,1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13 915 166,1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325 422,5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357 408,7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12 365 631,5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38 490 889,8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4 943 771,6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4 940 024,6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4 940 024,6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33 547 118,2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33 547 118,2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171 474,8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5 640 260,0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15 282 211,3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488 540,5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7 108 600,3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4 832 594,3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15 911 317,9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4 856 994,4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1 447 778,0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391 569,0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415 667,0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250 722,6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2 850 918,4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1 483 179,0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1 363 123,0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558 298,0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558 298,0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5 054 051,4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4 964 747,4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57 424,4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4 116 187,3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303 736,4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424 927,2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2 386 131,5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834 902,0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834 902,0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1 032 770,0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498 096,0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534 674,0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280 310,5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182 916,0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3 612 376,6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433 710,2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336 292,2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3 014 831,4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1 642 754,0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1 280 158,4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731 387,0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731 387,0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34 609 302,9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29 190 287,3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27 020 741,0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186 083,0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2 174 429,0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1 524 638,0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1 725 299,0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6 428 086,0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9 946 069,0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3 375 244,0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2 142 094,3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84 418,3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37 542,7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184 716,9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1 574 792,1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133 671,7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133 671,7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2 411 298,0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2 411 298,0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2 381 778,0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1 756 765,8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896 679,9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325 586,9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860 085,9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860 085,9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317 280,1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237 010,9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166 981,9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80 269,2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Формирование региональных стабилизационных фондов продовольственных товаров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32 390 500,2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32 390 500,2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32 310 867,8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5 505 212,2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26 467 305,6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26 102 464,5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14 754 351,6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14 754 351,6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5 770 215,1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4 058 247,0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4 892 017,9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11 036 976,9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11 031 295,4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355 212,6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7 706 822,0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2 422 932,8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16 036 552,7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5 437 602,3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3 353 432,0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1 960 884,0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855 548,0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2 084 170,3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377 484,9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1 706 685,4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10 598 950,4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169 824,6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169 824,6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553 397,7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553 397,7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1 611 251,0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1 611 251,0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212 957,6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212 957,6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4 231 392,0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4 231 392,0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2 238 318,0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2 238 318,0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1 378 126,5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1 378 126,5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217 836,4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217 836,4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217 836,4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202 178,3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95 491 857,6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95 491 857,6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95 491 857,6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76 233 470,0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321 014,1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11 895 944,0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6 117 469,0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660 478,9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44 189 594,3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54 966 206,8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36 212 391,8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36 212 391,8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11 236 051,6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11 236 051,6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10 389 672,3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10 389 672,3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13 956 438,9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13 956 438,9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13 164 855,0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13 164 855,0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13 164 855,0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13 164 855,0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4 613 847,0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3 126 153,0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3 126 153,0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3 126 153,0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1 487 694,0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1 487 694,0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1 487 694,0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10 776 612,5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10 776 612,5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10 752 612,5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8 354 692,5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2 397 920,0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местного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-57 727 969,1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57 727 969,1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72 608 702,0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72 608 702,0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67 344 855,0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13 164 855,0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мер в рамках Дорожной карты занятости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5 263 847,0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5 263 847,0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15 006 828,0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15 006 828,0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15 006 828,0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7 643 808,0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7 339 020,0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республиканского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105"/>
        <w:gridCol w:w="712"/>
        <w:gridCol w:w="1105"/>
        <w:gridCol w:w="3811"/>
        <w:gridCol w:w="48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298 681 798,0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50 464 495,0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23 364 338,0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23 364 338,0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23 364 338,0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18 309 774,0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18 309 774,0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18 309 774,0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8 790 383,0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8 574 083,0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290 309,0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146 589,0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8 137 185,0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1 098 938,0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184 566,0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914 372,0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914 372,0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247 118 365,0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247 118 365,0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247 118 365,0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29 642 634,0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217 475 731,0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975"/>
        <w:gridCol w:w="975"/>
        <w:gridCol w:w="5761"/>
        <w:gridCol w:w="31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298 203 699,0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2 474 977,0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1 817 331,0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65 611,0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65 611,0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1 459 969,0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1 271 126,0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188 843,0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291 751,0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291 751,0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209 383,0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127 987,0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127 966,0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81 396,0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79 598,0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251 946,0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251 946,0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244 406,0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109 191,0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313 760,0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64 911,0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64 911,0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54 099,0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248 849,0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235 926,0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57 839,0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178 087,0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13 097 900,0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13 097 900,0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13 097 900,0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12 344 087,0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705 723,0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31 994 450,0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13 361 986,0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5 477 299,0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3 107 472,0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2 165 752,0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204 075,0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2 454 634,0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1 780 599,0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674 035,0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5 430 053,0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2 623 217,0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2 806 836,0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11 864 823,0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553 219,0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553 219,0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11 311 604,0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11 253 009,0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58 595,0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3 323 112,0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1 630 533,0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1 630 533,0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1 692 579,0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1 692 579,0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687 601,0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687 601,0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687 601,0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2 756 928,0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2 756 928,0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198 843,0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135 701,0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690 042,0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170 812,0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363 592,0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478 317,0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604 416,0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24 325 361,0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19 713 380,0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497 298,0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497 298,0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19 216 082,0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19 216 082,0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347 905,0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347 905,0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347 905,0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98 619,0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98 619,0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98 619,0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4 165 457,0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4 165 457,0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63 847,0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3 825 546,0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10 624 009,0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7 295 114,0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5 241 850,0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1 756 372,0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2 200 548,0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585 849,0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411 502,0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1 790 688,0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1 630 771,0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262 576,0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262 576,0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768 154,0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768 154,0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768 154,0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2 560 741,0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2 440 538,0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277 748,0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2 145 041,0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30 348 900,0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30 332 952,0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30 332 952,0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136 585,0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363 549,0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29 832 818,0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10 755 203,0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3 292 860,0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3 215 848,0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1 608 613,0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1 600 639,0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77 012,0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77 012,0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4 798 587,0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4 798 587,0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53 374,0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66 838,0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4 449 575,0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227 426,0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1 897 769,0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674 702,0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674 702,0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124 920,0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1 098 147,0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497 504,0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600 643,0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765 987,0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478 551,0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357 997,0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120 554,0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155 294,0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85 614,0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58 721,0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73 421,0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992 229,0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992 229,0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662 921,0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662 921,0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329 308,0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329 308,0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17 323 055,0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14 367 193,0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14 009 802,0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180 244,0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296 566,0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8 374 775,0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534 780,0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219 585,0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357 391,0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67 068,0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70 063,0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193 969,0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149 538,0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149 538,0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137 145,0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2 366 964,0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2 366 964,0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2 337 393,0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313 908,0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313 908,0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159 704,0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125 452,0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78 223,0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78 223,0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29 999 904,0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29 999 904,0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29 937 466,0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140 069,0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29 797 397,0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62 438,0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62 438,0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39 714 862,0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36 309 181,0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36 309 181,0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31 247 868,0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2 174 146,0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2 887 167,0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321 972,0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321 972,0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321 972,0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3 083 709,0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3 083 709,0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138 266,0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519 107,0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2 426 336,0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8 747 327,0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3 069 910,0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2 697 243,0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2 067 581,0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247 277,0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122 385,0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372 667,0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372 667,0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5 677 417,0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818 704,0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818 704,0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342 816,0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342 816,0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1 353 447,0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1 353 447,0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169 096,0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1 939 891,0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1 939 891,0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905 253,0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905 253,0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77 460 248,0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77 460 248,0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77 460 248,0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77 460 248,0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-9 872 349,0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2 436 187,0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683 475,0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683 475,0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683 475,0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683 475,0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1 414 594,0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1 414 594,0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1 414 594,0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1 414 594,0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338 118,0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338 118,0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338 118,0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338 118,0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12 308 536,0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12 308 536,0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12 308 536,0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10 131 752,0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2 176 784,0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10 350 448,0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-10 350 448,0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1 414 594,0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1 414 594,0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1 414 594,0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1 414 594,0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11 765 042,0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11 765 042,0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11 765 042,0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8 467 217,0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3 297 825,0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105"/>
        <w:gridCol w:w="712"/>
        <w:gridCol w:w="1105"/>
        <w:gridCol w:w="3811"/>
        <w:gridCol w:w="48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279 822 376,0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56 946 258,0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26 833 459,0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26 833 459,0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26 833 459,0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20 970 032,0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20 970 032,0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20 970 032,0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9 142 767,0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8 919 978,0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301 921,0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155 384,0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8 462 673,0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222 789,0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222 789,0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1 098 703,0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172 558,0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926 145,0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926 145,0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46 145,0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880 000,0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221 777 415,0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221 777 415,0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221 777 415,0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4 740 880,0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217 036 535,0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975"/>
        <w:gridCol w:w="975"/>
        <w:gridCol w:w="5761"/>
        <w:gridCol w:w="31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278 419 698,0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2 538 868,0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1 864 366,0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1 499 840,0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1 306 740,0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297 584,0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297 584,0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213 673,0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130 606,0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130 584,0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83 067,0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81 197,0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257 772,0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257 772,0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249 839,0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203 057,0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203 057,0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112 444,0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90 613,0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321 105,0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56 263,0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253 170,0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59 125,0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180 605,0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13 190 572,0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13 190 572,0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13 190 572,0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12 406 607,0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733 952,0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32 367 154,0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13 147 101,0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5 958 159,0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3 366 163,0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2 380 859,0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211 137,0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2 510 317,0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1 819 312,0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691 005,0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4 678 625,0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1 395 717,0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3 282 908,0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12 322 306,0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569 130,0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569 130,0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11 753 176,0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11 692 237,0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60 939,0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3 471 618,0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1 695 754,0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1 695 754,0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1 775 864,0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1 775 864,0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711 650,0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711 650,0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711 650,0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2 714 479,0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2 714 479,0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199 459,0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86 547,0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589 340,0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172 963,0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369 016,0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495 684,0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628 593,0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7 859 099,0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3 222 514,0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505 514,0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505 514,0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361 821,0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361 821,0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361 821,0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4 173 687,0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4 173 687,0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189 514,0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66 401,0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3 825 546,0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10 810 519,0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7 354 606,0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5 361 266,0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1 800 140,0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292 329,0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2 252 677,0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597 704,0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418 416,0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1 831 340,0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1 667 015,0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164 325,0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798 881,0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798 881,0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798 881,0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2 657 032,0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2 534 842,0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285 540,0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2 230 843,0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122 190,0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122 190,0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8 793 165,0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8 776 579,0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8 776 579,0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378 091,0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8 259 224,0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11 068 973,0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3 375 101,0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3 275 101,0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1 638 990,0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1 629 251,0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4 957 032,0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4 957 032,0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54 305,0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69 511,0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4 592 416,0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239 371,0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1 945 987,0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701 690,0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701 690,0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128 167,0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71 385,0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1 116 130,0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506 585,0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609 545,0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790 853,0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494 940,0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370 011,0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124 929,0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159 755,0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87 288,0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60 578,0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1 010 789,0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1 010 789,0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668 309,0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668 309,0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342 480,0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342 480,0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18 120 145,0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14 936 606,0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14 566 403,0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183 662,0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308 429,0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56 332,0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2 136 169,0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8 649 480,0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571 875,0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219 585,0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370 203,0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201 727,0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154 772,0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154 772,0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141 945,0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2 377 955,0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2 377 955,0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2 347 629,0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523 313,0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323 313,0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158 019,0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165 294,0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127 499,0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79 411,0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79 411,0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16 783 799,0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16 783 799,0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16 720 202,0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142 631,0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16 577 571,0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68 662 584,0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64 834 939,0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64 834 939,0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59 571 173,0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2 261 112,0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3 002 654,0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333 606,0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333 606,0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333 606,0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3 494 039,0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3 294 039,0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537 664,0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2 614 698,0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7 353 204,0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2 724 306,0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2 724 306,0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270 400,0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2 092 480,0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234 146,0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4 628 898,0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848 890,0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848 890,0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356 529,0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356 529,0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748 008,0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748 008,0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241 750,0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240 305,0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1 333 947,0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1 333 947,0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145 608,0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145 608,0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905 253,0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905 253,0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79 527 185,0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79 527 185,0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79 527 185,0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79 527 185,0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-3 219 046,0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1 055 417,0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703 774,0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703 774,0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703 774,0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703 774,0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351 643,0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351 643,0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351 643,0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351 643,0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4 274 463,0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4 274 463,0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4 274 463,0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3 776 715,0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497 748,0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4 621 724,0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-4 621 724,0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4 621 724,0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4 621 724,0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4 621 724,0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4 621 724,0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 не подлежащих секвестру в процессе исполнения  областного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 местных бюджетов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