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d2af" w14:textId="4c4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декабря 2018 года № 38/2-VI "О бюджете города Усть-Каменогорска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8 февраля 2019 года № 40/2-VI. Зарегистрировано Управлением юстиции города Усть-Каменогорска Департамента юстиции Восточно-Казахстанской области 19 февраля 2019 года № 5-1-209.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58 302 840,3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21 475 141,0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947 133,3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5 089 320,0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30 791 246,0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58 902 499,6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-300 000,0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300 000,0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145 986,0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145 986,0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-445 645,3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445 645,3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Екибасова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58 302 840,3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21 475 141,0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8 858 555,0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8 858 555,0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5 428 811,0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5 428 811,0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5 667 564,0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1 586 191,0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1 067 961,0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947 133,3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758 832,3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758 832,3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5 089 320,0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4 869 320,0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4 869 320,0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30 791 246,0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30 791 246,0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30 791 246,0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58 902 499,6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220 959,4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15 714 361,0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9 973 607,0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726 132,0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2 139 539,0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540 289,0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25 816 960,4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3 915 912,1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1 344 449,0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927 050,0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21 859 778,9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5 870 477,2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15 705 445,7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791 462,0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8 686 926,4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8 686 926,4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5 590 210,0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1 646 716,4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1 354 343,0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-445 645,3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