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73708" w14:textId="57737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Усть-Каменогорского городского маслихата от 17 мая 2018 года № 30/8-VI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8 февраля 2019 года № 40/7-VI. Зарегистрировано Управлением юстиции города Усть-Каменогорска Департамента юстиции Восточно-Казахстанской области 19 февраля 2019 года № 5-1-210. Утратило силу - решением Усть-Каменогорского городского маслихата Восточно-Казахстанской области от 9 апреля 2020 года № 54/10-VI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Усть-Каменогорского городского маслихата Восточно-Казахстанской области от 09.04.2020 № 54/10-VI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Усть-Каменогорский городской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17 мая 2018 года № 30/8-VІ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5641, опубликовано в эталонном контрольном банке нормативных правовых актов Республики Казахстан в электронном виде 11 июня 2018 года) следующее изменение: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Праздник единства народа Казахстана – 1 Мая – получателям пенсионных выплат с размером, не превышающим 66000 (шестьдесят шесть тысяч) тенге – 6 месячных расчетных показателей;".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Екибасова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