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a90e" w14:textId="44ea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27 декабря 2018 года № 38/2-VI "О бюджете города Усть-Каменогорска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5 марта 2019 года № 41/2-VI. Зарегистрировано Департаментом юстиции Восточно-Казахстанской области 18 марта 2019 года № 5782.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5734),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5-1-207, опубликовано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59 014 438,0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20 026 151,5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902 922,9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5 514 934,4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32 570 429,2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59 009 588,7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-300 000,0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300 000,0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145 986,0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145 986,0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–158 863,3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-158 863,3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5 416 283,8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5 577 690,4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2019 год в сумме 122 730,0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5734):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26,9 %;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26,9 %.";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59 014 438,0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20 026 151,5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7 970 248,5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7 970 248,5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4 867 834,0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4 867 834,0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5 667 564,0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1 586 191,0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1 067 961,0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902 922,9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704 271,9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704 271,9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32 570 429,2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32 570 429,2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32 570 429,2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59 009 588,7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616 718,4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236 627,4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18 631 911,4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15 750 030,7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9 978 444,0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726 132,0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1 813 028,0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2 142 151,0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452 982,7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2 710 555,7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540 289,0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25 754 562,7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3 956 666,6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659 620,5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1 363 131,4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927 050,0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21 754 357,2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5 678 770,9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15 791 730,3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406 880,9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244 642,1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8 691 976,0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8 691 976,0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5 595 259,6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1 646 716,4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1 414 343,0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593 954,0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ПРОФИЦИТ БЮДЖЕТА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