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b134" w14:textId="182b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декабря 2018 года № 38/2-VI "О бюджете города Усть-Каменогорска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июня 2019 года № 45/4-VI. Зарегистрировано Департаментом юстиции Восточно-Казахстанской области 3 июля 2019 года № 6047.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6024),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декабря 2018 года № 38/2-VI "О бюджете города Усть-Каменогорска на 2019-2021 годы" (зарегистрировано в Реестре государственной регистрации нормативных правовых актов за номером 5-1-207,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64 159 338,7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20 703 638,7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1 024 924,6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5 514 934,4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36 915 841,0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65 930 089,4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-300 000,0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300 000,0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142 996,0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145 986,0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2 990,0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-1 613 746,7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1 613 746,7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7 188 893,8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6024):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27,1 %;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27,1 %.";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7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64 159 338,7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20 703 638,7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8 323 039,3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8 323 039,3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4 911 577,4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4 911 577,4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5 883 690,0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1 802 317,0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1 103 461,0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481 577,0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481 577,0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183 404,0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822 955,6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822 955,6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36 915 841,0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36 915 841,0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36 915 841,0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65 930 089,4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803 557,1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131 223,4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152 161,7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74 894,4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74 894,4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19 452 292,2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16 857 168,8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10 846 267,1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781 768,0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1 943 780,0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2 274 850,0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364 807,7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191 201,7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191 201,7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2 376 496,1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2 329 925,1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92 919,5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450 634,2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395 721,0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568 580,0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292 226,4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140 944,4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156 315,2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31 123 428,7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5 099 367,5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699 619,6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1 856 641,3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423 932,4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634 505,0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1 122 332,6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25 974 519,4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7 978 525,8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16 879 067,4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177 055,5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563 014,7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856 826,6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425 835,6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162 024,4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165 322,7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265 668,3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135 353,8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76 182,2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214 685,9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162 017,6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162 017,6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8 680 113,9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8 615 427,8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5 505 571,4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1 659 856,4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1 390 170,3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-1 613 746,7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1 613 746,7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