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a373" w14:textId="965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31 марта 2016 года № 2/3-VI "О дополнительном регламентировании порядка проведения собраний, митингов, шествий, пикетов и демонстраций в городе Усть-Каменогорск"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октября 2019 года № 49/5-VI. Зарегистрировано Департаментом юстиции Восточно-Казахстанской области 6 ноября 2019 года № 6258. Утратило силу - решением Усть-Каменогорского городского маслихата Восточно-Казахстанской области от 30 июля 2020 года № 59/3-VI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30.07.2020 № 59/3-VI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марта 2016 года № 2/3-VI "О дополнительном регламентировании порядка проведения собраний, митингов, шествий, пикетов и демонстраций в городе Усть-Каменогорск" (зарегистрировано в Реестре государственной регистрации нормативных правовых актов за номером 4482, опубликовано в Эталонном контрольном банке нормативных правовых актов Республики Казахстан в электронном виде 25 апреля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собраний: площадь Республики, Амфитеатр, парк "Металлург", запасное поле стадиона "Восток", площадка на Комсомольском острове в районе "Экодома", площадка перед административным зданием по улице Горького, 11А (село Меновное).".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