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5a52" w14:textId="7c05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Жиеналинского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48/323-VI. Зарегистрировано Департаментом юстиции Восточно-Казахстанской области 22 января 2020 года № 6686. Утратило силу - решением маслихата города Семей Восточно-Казахстанской области от 29 декабря 2020 года № 62/448-VI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Жиеналинского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24 259,5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18 050,0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