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db75" w14:textId="e72d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w:t>
      </w:r>
    </w:p>
    <w:p>
      <w:pPr>
        <w:spacing w:after="0"/>
        <w:ind w:left="0"/>
        <w:jc w:val="both"/>
      </w:pPr>
      <w:r>
        <w:rPr>
          <w:rFonts w:ascii="Times New Roman"/>
          <w:b w:val="false"/>
          <w:i w:val="false"/>
          <w:color w:val="000000"/>
          <w:sz w:val="28"/>
        </w:rPr>
        <w:t>Постановление акимата города Курчатов Восточно-Казахстанской области от 25 декабря 2019 года № 192. Зарегистрировано Департаментом юстиции Восточно-Казахстанской области 30 декабря 2019 года № 6467</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Курчатов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2020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2020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города Курчатов" в порядке установленном законодательством Республики Казахстан обеспечить:</w:t>
      </w:r>
    </w:p>
    <w:bookmarkEnd w:id="4"/>
    <w:bookmarkStart w:name="z6"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7" w:id="6"/>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6"/>
    <w:bookmarkStart w:name="z8" w:id="7"/>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Курчатов после его официального опубликования.</w:t>
      </w:r>
    </w:p>
    <w:bookmarkEnd w:id="7"/>
    <w:bookmarkStart w:name="z9" w:id="8"/>
    <w:p>
      <w:pPr>
        <w:spacing w:after="0"/>
        <w:ind w:left="0"/>
        <w:jc w:val="both"/>
      </w:pPr>
      <w:r>
        <w:rPr>
          <w:rFonts w:ascii="Times New Roman"/>
          <w:b w:val="false"/>
          <w:i w:val="false"/>
          <w:color w:val="000000"/>
          <w:sz w:val="28"/>
        </w:rPr>
        <w:t>
      5. Контроль за исполнением данного постановления возложить на заместителя акима города Курчатов Кошкарбаева Н.Т.</w:t>
      </w:r>
    </w:p>
    <w:bookmarkEnd w:id="8"/>
    <w:bookmarkStart w:name="z10"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Улмесеков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"25" декабря 2019 года </w:t>
            </w:r>
            <w:r>
              <w:br/>
            </w:r>
            <w:r>
              <w:rPr>
                <w:rFonts w:ascii="Times New Roman"/>
                <w:b w:val="false"/>
                <w:i w:val="false"/>
                <w:color w:val="000000"/>
                <w:sz w:val="20"/>
              </w:rPr>
              <w:t>№192</w:t>
            </w:r>
          </w:p>
        </w:tc>
      </w:tr>
    </w:tbl>
    <w:bookmarkStart w:name="z12" w:id="10"/>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740"/>
        <w:gridCol w:w="1734"/>
        <w:gridCol w:w="2345"/>
        <w:gridCol w:w="1659"/>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 ковый</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"Байкал" Республиканского государственного предприятия на праве хозяйственного ведения "Национальный ядерный центр Республики Казахстан" Министерства Энергетики Республики Казахстан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"25" декабря 2019 года </w:t>
            </w:r>
            <w:r>
              <w:br/>
            </w:r>
            <w:r>
              <w:rPr>
                <w:rFonts w:ascii="Times New Roman"/>
                <w:b w:val="false"/>
                <w:i w:val="false"/>
                <w:color w:val="000000"/>
                <w:sz w:val="20"/>
              </w:rPr>
              <w:t>№192</w:t>
            </w:r>
          </w:p>
        </w:tc>
      </w:tr>
    </w:tbl>
    <w:bookmarkStart w:name="z14" w:id="11"/>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635"/>
        <w:gridCol w:w="1702"/>
        <w:gridCol w:w="2527"/>
        <w:gridCol w:w="1629"/>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процент от списочной численности работников)</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"Байкал" Республиканского государственного предприятия на праве хозяйственного ведения "Национальный ядерный центр Республики Казахстан" Министерства Энергетики Республики Казахстан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"25" декабря 2019 года </w:t>
            </w:r>
            <w:r>
              <w:br/>
            </w:r>
            <w:r>
              <w:rPr>
                <w:rFonts w:ascii="Times New Roman"/>
                <w:b w:val="false"/>
                <w:i w:val="false"/>
                <w:color w:val="000000"/>
                <w:sz w:val="20"/>
              </w:rPr>
              <w:t>№192</w:t>
            </w:r>
          </w:p>
        </w:tc>
      </w:tr>
    </w:tbl>
    <w:bookmarkStart w:name="z16" w:id="12"/>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2020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635"/>
        <w:gridCol w:w="1702"/>
        <w:gridCol w:w="2527"/>
        <w:gridCol w:w="1629"/>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 ковый</w:t>
            </w: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процент от списочной численности работников)</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"Байкал" Республиканского государственного предприятия на праве хозяйственного ведения "Национальный ядерный центр Республики Казахстан" Министерства Энергетики Республики Казахстан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