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c182" w14:textId="0eac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26 октября 2019 года № 36/2-VI. Зарегистрировано Департаментом юстиции Восточно-Казахстанской области 20 ноября 2019 года № 6288.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3341, опубликовано 06 июня 2014 года в газете "Лениногорская правда" № 23)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10 внести изменение на казахском языке, текст на русском языке не меняется;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приложением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Лицами (семьями), находящимися в трудной жизненной ситуации, вследствие стихийного бедствия и пожара, заявление подается в течение трех месяцев со дня наступления события.".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