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647d" w14:textId="e256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30 декабря 2019 года № 42/10-VI. Зарегистрировано Департаментом юстиции Восточно-Казахстанской области 9 января 2020 года № 6480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Абайского районного маслихата от 28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22/5–VI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управлению и использованию пастбищ по Абайскому району на 2018–2019 годы" (зарегистрировано в Реестре государственной регистрации нормативных правовых актов за № 5–5–199, опубликовано в эталонном контрольном банке нормативных правовых актов Республики Казахстан в электронном виде от 10 мая 2018 года);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Абайского районного маслихата от 28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22/6–VI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5–5–141, опубликовано в эталонном контрольном банке нормативных правовых актов Республики Казахстан в электронном виде от 27 апреля 2018 года)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