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4ac" w14:textId="7173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35/3-VІ "О бюджете Бескарагайского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апреля 2019 года № 38/2-VI. Зарегистрировано Департаментом юстиции Восточно-Казахстанской области 2 мая 2019 года № 5903. Утратило силу решением Бескарагайского районного маслихата Восточно-Казахстанской области от 16 января 2020 года № 49/3-VI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10 апреля 2019 года № 37/7-VІ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5848),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35/3-VІ "О бюджете Бескарагайского сельского округа на 2019-2021 годы" (зарегистрировано в Реестре государственной регистрации нормативных правовых актов за номером 5-7-153,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102 486,0 тысяч тенге, в том числе: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20 976,0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56,0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трансфертов – 81 454,0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–107 115,1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-4 629,1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4 629,1 тысяч тенге, в том числе: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0,0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539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