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8596" w14:textId="7f3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августа 2019 года № 42/2-VI. Зарегистрировано Департаментом юстиции Восточно-Казахстанской области 8 августа 2019 года № 6112. Утратило силу решением Бескарагайского районного маслихата Восточно-Казахстанской области от 16 января 2020 года № 49/3-VI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июля 2019 года № 40/2-VІ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34/2-VІ"О бюджете Бескарагайского района на 2019-2021 годы" (зарегистрировано в Реестре государственной регистрации нормативных правовых актов за номером 6097),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5-7-153,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111 336,0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29 476,0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81 804,0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–115 965,1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-4 629,1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4 629,1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42/2-VI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539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в селах, поселках, в сельских округах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