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a153" w14:textId="0eda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октября 2019 года № 43/8-VI. Зарегистрировано Департаментом юстиции Восточно-Казахстанской области 6 ноября 2019 года № 6259. Утратило силу - решением Бескарагайского районного маслихата Восточно-Казахстанской области от 16 января 2020 года № 49/12-VI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16.01.2020 № 49/12-VI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