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7203" w14:textId="8607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декабря 2019 года № 47/6-VI. Зарегистрировано Департаментом юстиции Восточно-Казахстанской области 26 декабря 2019 года № 6445. Утратило силу решением Бескарагайского районного маслихата Восточно-Казахстанской области от 16 января 2020 года № 49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декабря 2019 года № 46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409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5-7-153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8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7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3 59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7 817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9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29,1 тысяч тенге, в том числ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/3-VI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539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