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5e3a" w14:textId="62f5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28 декабря 2018 года № 32-6-VI "О бюджете Переменовского сельского округа Бородулихинского района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9 апреля 2019 года № 37-6-VI. Зарегистрировано Департаментом юстиции Восточно-Казахстанской области 11 апреля 2019 года № 5845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марта 2019 года № 36-6-VI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5800),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2018 года № 32-6-VI "О бюджете Переменовского сельского округа Бородулихинского района на 2019 – 2021 годы" (зарегистрировано в Реестре государственной регистрации нормативных правовых актов за номером 5-8-197, опубликовано в Эталонном контрольном банке нормативных правовых актов Республики Казахстан в электронном виде 22 января 2019 года, в районных газетах "Пульс района", "Аудан тынысы" 25 января 2019 года),следующие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Переменовского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31455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5210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26245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31486,8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-31,8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31,8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Переменовского сельского округа на 2019 год целевые текущие трансферты из областного бюджета в сумме 10000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Бородулихинского сельского округа на 2019 год целевые текущие трансферты из районного бюджета в сумме 375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32-6-VI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