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cf09" w14:textId="550c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7 июня 2019 года № 38-3-VI. Зарегистрировано Департаментом юстиции Восточно-Казахстанской области 11 июня 2019 года № 6004.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5129, опубликовано в Эталонном контрольном банке нормативных правовых актов Республики Казахстан в электронном виде 1 августа 2017 года, в районных газетах "Пульс района", "Аудан тынысы" 4 августа 2017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2019 года № 38-3-VI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(далее–уполномоченная организация) – юридического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Бородулихинского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лиц, зарегистрированных на территории Бородулихинского района.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(ежемесячно, ежеквартально, 1 раз в полугодие).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Бородулихинского района и утверждаются решением Бородулихинского районного маслихата.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Бородулихинским районным маслихатом в кратном отношении к прожиточному минимуму;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Бородулихинского района.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и/или умственными возможностями;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и/или инвалидности;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перенесшие платное операционное лечение для последующей реабилитации;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 вследствие стихийного бедствия или пожара;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семьи, за квартал, предшествующий кварталу обращения, не превышающим установленного порога;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дети из многодетных семей и дети с особыми образовательными потребностями, посещающие дошкольные организации.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порог среднедушевого дохода в размере шестикратной величины прожиточного минимума для категории получателей указанной в подпункте 15)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КГП на ПХВ "Бородулихинская центральная районная больница" УЗ ВКО, оказывается ежемесячно в размере -6 месячных расчетных показателей.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лицам,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 месячных расчетных показателей.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памятным датам и праздничным дням определяется следующим категориям граждан: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летнего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расчетных показателей;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 погибших, пропавших без вести в годы Великой Отечественной войны, не вступивших в повторный брак – 35 месячных расчетных показателей;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– 3,24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35,1 месячных расчетных показателей;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35,1 месячных расчетных показателей;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расчетных показателей;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4,5 месячных расчетных показателей.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спискам, утверждаемым акиматом Бородулихинского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следующих документов: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 (далее – Типовые правила);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течении одного рабочего дня со дня поступления документов от участковой комиссии или акима поселка, села, сельского округа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