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67ba" w14:textId="5376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Бородулихинского районного маслихата от 23 декабря 2016 года № 8-6-VI "О возмещении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19 декабря 2019 года № 44-2-VI. Зарегистрировано Департаментом юстиции Восточно-Казахстанской области 30 декабря 2019 года № 6466. Утратило силу решением маслихата Бородулихинского района Восточно-Казахстанской области от 24 декабря 2021 года № 12-7-VII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 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Бородулихинского района Восточно-Казахстанской области от 24.12.2021 № 12-7-VII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23 декабря 2016 года № 8-6-VI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номером 4858, опубликовано в районных газетах "Аудан тынысы", "Пульс района" 3 февраля 2017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Возместить затраты на обучение на дому детей с ограниченными возможностями из числа инвалидов по индивидуальному учебному плану в размере четырех месячных расчетных показателей ежемесячно в течение учебного года.".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