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67ba" w14:textId="5376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Бородулихинского районного маслихата от 23 декабря 2016 года № 8-6-VI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декабря 2019 года № 44-2-VI. Зарегистрировано Департаментом юстиции Восточно-Казахстанской области 30 декабря 2019 года № 6466. Утратило силу решением маслихата Бородулихинского района Восточно-Казахстанской области от 24 декабря 2021 года № 12-7-VII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 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24.12.2021 № 12-7-VII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декабря 2016 года № 8-6-VI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номером 4858, опубликовано в районных газетах "Аудан тынысы", "Пульс района" 3 февраля 2017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Возместить затраты на обучение на дому детей с ограниченными возможностями из числа инвалидов по индивидуальному учебному плану в размере четырех месячных расчетных показателей ежемесячно в течение учебного года.".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