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51da" w14:textId="acd5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Алтай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14 января 2019 года № 3 и решение Зыряновского районного маслихата Восточно-Казахстанской области от 15 января 2019 года № 43/6-VI. Зарегистрировано Управлением юстиции Зыряновского района Департамента юстиции Восточно-Казахстанской области 16 января 2019 года № 5-12-189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 от 29 ноября 2018 года и учитывая мнение жителей города Зыряновска Зыряновского района,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 акимат района Алтай ПОСТАНОВЛЯЕТ и маслихат Зыряновского района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городе Алтай района Алтай следующие улицы: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Лениногорская на улицу Вишневая;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Пролетарская на улицу Спортивная;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Канавная на улицу Родниковая;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Коммунистическая на улицу Тохтарова;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Ленина на улицу Астана;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Советская на улицу Тәуелсіздік;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Ворошилова на улицу Труда;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 Советский на переулок Тенистый.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Зыряновского района"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управлении юстиции Зыряновского района;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решения и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 - ресурсе акима района Алтай после его официального опубликования.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постановление и решение вводится в действие со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