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51da" w14:textId="acd5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Алтай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14 января 2019 года № 3 и решение Зыряновского районного маслихата Восточно-Казахстанской области от 15 января 2019 года № 43/6-VI. Зарегистрировано Управлением юстиции Зыряновского района Департамента юстиции Восточно-Казахстанской области 16 января 2019 года № 5-12-189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 от 29 ноября 2018 года и учитывая мнение жителей города Зыряновска Зыряновского района,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 акимат района Алтай ПОСТАНОВЛЯЕТ и маслихат Зыряновского района РЕШИЛ: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в городе Алтай района Алтай следующие улицы: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Лениногорская на улицу Вишневая;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Пролетарская на улицу Спортивная;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Канавная на улицу Родниковая;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Коммунистическая на улицу Тохтарова;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Ленина на улицу Астана;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Советская на улицу Тәуелсіздік;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Ворошилова на улицу Труда;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переулок Советский на переулок Тенистый.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Зыряновского района" в установленном законодательством Республики Казахстан порядке обеспечить: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управлении юстиции Зыряновского района;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решения и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постановления и решения направление его копии на официальное опубликование в периодические печатные издания, распространяемых на территории Зыряновского района;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постановления и решения на интернет - ресурсе акима района Алтай после его официального опубликования.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постановление и решение вводится в действие со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