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ed26" w14:textId="a84e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21 декабря 2018 года № 41/2-VI "О Зыряновском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2019 года № 47/6-VI. Зарегистрировано Департаментом юстиции Восточно-Казахстанской области 17 апреля 2019 года № 5867. Утратило силу решением маслихата района Алтай Восточно-Казахстанской области от 27 декабря 2019 года № 60/2-VI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60/2-VI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21 декабря 2018 года № 41/2-VI "О Зыряновском районном бюджете на 2019-2021 годы" (зарегистрировано в Реестре государственной регистрации нормативных правовых актов за № 5-12-181, опубликовано в Эталонном контрольном банке нормативных правовых актов Республики Казахстан в электронном виде 14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районном бюджете района Алтай на 2019-2021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7494166,6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2612870,0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11298,0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28273,0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4841725,6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7495814,3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-20228,0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26512,0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46740,0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18580,3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-18580,3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46740,0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1647,7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2019 год объем бюджетных изъятий, передаваемых из бюджета города Алтай в районный бюджет в сумме 179016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7494166,6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4841725,6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4662709,0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7495814,3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891287,0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3680779,0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3679379,0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