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7fc" w14:textId="fa94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маслихата района Алтай от 5 ноября 2019 года № 55/2-VI "О внесении изменений и дополнения в решение маслихата района Алтай от 21 декабря 2018 года № 41/2-VI "О районном бюджете района Алтай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ноября 2019 года № 55/2-VI. Зарегистрировано Департаментом юстиции Восточно-Казахстанской области 13 ноября 2019 года № 6271. Утратило силу решением маслихата района Алтай Восточно-Казахстанской области от 27 декабря 2019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60/2-VI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5-12-181, опубликовано в Эталонном контрольном банке нормативных правовых актов Республики Казахстан в электронном виде 14 января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9052530,6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2549221,2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6438089,6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9056921,3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-20227,5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15836,8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-15836,8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объем бюджетных изъятий, передаваемых из бюджетов городов районного значения, сел, поселков, сельских округов в районный бюджет, в сумме 211016,0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города Алтай 203016,0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 поселка Новая Бухтарма 8000,0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2019 год объемы субвенций, передаваемых их районного бюджета в бюджеты городов районного значения, сел, поселков, сельских округов в общей сумме 73269,6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городу Серебрянск 24249,0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поселку Зубовск 10110,0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поселку Октябрьский 4762,6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Малеевскому сельскому округу 16505,0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Соловьевскому сельскому округу 17643,0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14,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031"/>
        <w:gridCol w:w="664"/>
        <w:gridCol w:w="6147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9052530,6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2549221,2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944518,1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944518,1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902379,0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902379,0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458183,2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49298,7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164094,8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6438089,6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211016,6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211016,6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6227073,0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665"/>
        <w:gridCol w:w="2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9056921,3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4693826,5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824958,9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-20227,5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 города районного значения, поселка, села, сельского округа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 в городах районного значения, поселках, селах, сельских округах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индивидуальному подоходному налогу с доходов, не облагаемых у источника выплаты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 на транспортные средства с физических лиц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884"/>
        <w:gridCol w:w="7501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по налогу  на транспортные средства с юридических лиц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462"/>
        <w:gridCol w:w="653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в городах районного значения, поселках, селах, сельских округах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462"/>
        <w:gridCol w:w="653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