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f35b" w14:textId="21bf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18 марта 2016 года № 39/313-V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7 ноября 2019 года № 33/285-VI. Зарегистрировано Департаментом юстиции Восточно-Казахстанской области 29 ноября 2019 года № 6325. Утратило силу решением Катон-Карагайского районного маслихата Восточно-Казахстанской области от 26 июня 2020 года № 40/348-VI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40/348-VI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18 марта 2016 года № 39/313-V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4480, опубликовано в Эталонном контрольном банке нормативных правовых актов Республики Казахстан в электронном виде 19 апреля 2016 года, в районной газете Луч" от 29 апреля 2016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собраний, митингов, шествий, пикетов и демонстраций,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2, 3 изложить в новой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"Места проведения митингов и собраний: село Улкен Нарын площадь возле дома культуры, центральный парк.".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"Шествия и демонстрации проходят по маршруту: село Улкен Нарын от улицы Абылайхана до площади районного дома культуры по улице Ш.Тумашинова, центральный парк.".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Кешильбаев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