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b225" w14:textId="362b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Катон - 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9 декабря 2019 года № 497. Зарегистрировано Департаментом юстиции Восточно-Казахстанской области 12 декабря 2019 года № 6384. Утратило силу - постановлением Катон-Карагайского районного акимата Восточно-Казахстанской области от 22 января 2021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акимата Восточно-Казахстанской области от 22.01.2021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 акимат Катон - 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 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- сиротам и детям, оставшимся без попечения родителей; 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детям с ограниченными возможностями в развитии, детям – 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   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 - сирот и детей, оставшихся без попечения родителей, воспитывающихся в семьях; 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  копии свидетельства о рождении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адресной социальной помощи, предоставляемой государственным учреждением "Отдел занятости и социальных программ Катон - Карагайского района Восточно - Казахстанской области", для детей из семей, имеющих право на получение государственной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образования, спорта и физической культуры Катон - Карагайского района"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 - Карагайского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Катон - Карагайского района от 18 ноября 2019 года № 463 "Об организации бесплатного питания для отдельных категорий воспитанников дошкольных организаций образования по Катон - Карагайскому району".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Д.Тумашинова.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воспитанников, посещающих дошкольные организации образования с 1 сентября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Катон-Карагайского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