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1048" w14:textId="0841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2018 года № 32/3- VI "О бюджете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февраля 2019 года № 34/2-VI. Зарегистрировано Департаментом юстиции Восточно-Казахстанской области 12 марта 2019 года № 5763. Утратило силу решением Курчумского районного маслихата Восточно-Казахстанской области от 24 декабря 2019 года № 45/3-VI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5734),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декабря 2018 года № 32/3-VI "О бюджете Курчумского района на 2019-2021 годы" (зарегистрировано в Реестре государственной регистрации нормативных правовых актов за номером 5-14-190, опубликовано районной газете "Rayаn-Заря" 25 января 2019 года № 4, 01 февраля 2019 года № 5 и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- 5183469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- 496923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- 37833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- 4648713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- 5223034,7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- 20234,4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- 37896,4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- 17662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- 59800,1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-59800,1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- 37875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- 17662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- 39587,1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4648713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5223034,7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