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b9a5" w14:textId="dbbb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декабря 2019 года № 46/3-VI. Зарегистрировано Департаментом юстиции Восточно-Казахстанской области 4 февраля 2020 года № 6718. Утратило силу - решением Курчумского районного маслихата Восточно-Казахстанской области от 16 марта 2021 года № 3/4-VII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16.03.2021 № 3/4-VII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Курчумский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31 июля 2018 года № 24/7-VI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5-14-175 и опубликовано в Эталонном контрольном банке нормативных правовых актов Республики Казахстан в электронном виде 03 сентября 2018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Рапикова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46/3-VI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оказания жилищной помощи малообеспеченным семьям (гражданам).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уполномоченный орган - государственное учреждение "Отдел занятости, социальных программ и регистрации актов гражданского состояния Курчумского района Восточно-Казахстанской области", финансируемый за счет средств местного бюджета, осуществляющий назначение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Размер и порядок оказания жилищной помощи определяются местными представительными органами города республиканского значения, столицы, районов, городов областного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угля используются средние цены по району, представляемые областным управлением координации занятости и социальных программ по состоянию на последний месяц квартала, предшествующего кварталу расчета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Государственную услугу "Назначение жилищной помощи" оказывает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 или посредством веб-портала "электронного правительства" с перечнем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первичном обращении жилищная помощь назначается с месяца, в котором подано заявление с необходимым перечнем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Семьям (гражданам), проживающим в индивидуальных жилых домах с местным отоплением, жилищная помощь назначается один раз в год за квартал независимо от месяца обращения.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не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 по электроснабжению, газоснабжению, канализации, теплоснабжению, мусороудалению, водоснабжению и эксплуатации жилья, учитываются по квитанциям о коммунальных услугах средние за квартал, предшествующий кварталу обращения. Расходы по теплоснабжению, водоснабжению, канализации, мусороудалению, берутся по тарифам услугодателей.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согласно социальным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(семейных) пар пенсионеров и семей инвалидов, а также семей, в состав которых входят дети-сироты и дети, оставшиеся без попечения родителей, не достигшие двадцати девяти лет, потерявшие родителей до совершеннолетия,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назначении жилищной помощи применяются следующие 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Основанием для предоставления жилищной помощи является решение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Доля предельно допустимых расходов семьи устанавливается к совокупному доходу семьи в размере 15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расчете размера жилищной помощи учитываются следующие нормы: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человек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трех и более человек - по 15 квадратных метров на каждого, но не более 38,5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расхода на эксплуатацию общего имущества объекта кондоминиума - 30 тенге за 1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расхода газа на одного человека в месяц - 8,2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электроэнергии на одного человека - 45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расхода угля на 1 квадратный метр жилой площади жилого домостроения - 129,8 килограмма, но не более 5000 килограмм на 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Выплата жилищной помощи осуществляется через банки второго уровня, путем зачисления на лицевые счета получателей.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