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e9b7" w14:textId="882e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Кокпектинского района Восточно-Казахстанской области от 8 октября 2019 года № 316. Зарегистрировано Департаментом юстиции Восточно-Казахстанской области 28 октября 2019 года № 6231. Утратило силу постановлением акимата Кокпектинского района Восточно-Казахстанской области от 25 мая 2020 года № 175</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Кокпектинского района Восточно-Казахстанской области от 25.05.2020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Кокпектинского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 в размере 1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на 2019 год, в размере 2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на 2019 год, в размере 2 процента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Государственному учреждению "Аппарат акима Кокпектинского района"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13"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Кокпектинского района;</w:t>
      </w:r>
    </w:p>
    <w:bookmarkEnd w:id="7"/>
    <w:bookmarkStart w:name="z14" w:id="8"/>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Кокпектинского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Темиржанова Марата Капаровича.</w:t>
      </w:r>
    </w:p>
    <w:bookmarkEnd w:id="9"/>
    <w:bookmarkStart w:name="z16"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от 8 октября 2019 года № 316</w:t>
            </w:r>
          </w:p>
        </w:tc>
      </w:tr>
    </w:tbl>
    <w:bookmarkStart w:name="z19" w:id="11"/>
    <w:p>
      <w:pPr>
        <w:spacing w:after="0"/>
        <w:ind w:left="0"/>
        <w:jc w:val="left"/>
      </w:pPr>
      <w:r>
        <w:rPr>
          <w:rFonts w:ascii="Times New Roman"/>
          <w:b/>
          <w:i w:val="false"/>
          <w:color w:val="000000"/>
        </w:rPr>
        <w:t xml:space="preserve"> Размер квоты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4476"/>
        <w:gridCol w:w="2671"/>
        <w:gridCol w:w="2065"/>
        <w:gridCol w:w="1891"/>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списочной численности работников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центральная районная больница" Управления Здравоохранения Восточно-Казахстанской области</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межрайонная больница" Управления Здравоохранения Восточно-Казахстанской области</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от 8 октября 2019 года № 316</w:t>
            </w:r>
          </w:p>
        </w:tc>
      </w:tr>
    </w:tbl>
    <w:bookmarkStart w:name="z21" w:id="12"/>
    <w:p>
      <w:pPr>
        <w:spacing w:after="0"/>
        <w:ind w:left="0"/>
        <w:jc w:val="left"/>
      </w:pPr>
      <w:r>
        <w:rPr>
          <w:rFonts w:ascii="Times New Roman"/>
          <w:b/>
          <w:i w:val="false"/>
          <w:color w:val="000000"/>
        </w:rPr>
        <w:t xml:space="preserve"> Размер квоты рабочих мест для лиц, состоящих на учете службы пробации уголовно-исполнительной инспекции на 2019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209"/>
        <w:gridCol w:w="1858"/>
        <w:gridCol w:w="3329"/>
        <w:gridCol w:w="1778"/>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центральная районная больница" Управления Здравоохранения Восточно-Казахстанской области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межрайонная больница" Управления Здравоохранения Восточно-Казахстанской области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от 8 октября 2019 года № 316</w:t>
            </w:r>
          </w:p>
        </w:tc>
      </w:tr>
    </w:tbl>
    <w:bookmarkStart w:name="z23" w:id="13"/>
    <w:p>
      <w:pPr>
        <w:spacing w:after="0"/>
        <w:ind w:left="0"/>
        <w:jc w:val="left"/>
      </w:pPr>
      <w:r>
        <w:rPr>
          <w:rFonts w:ascii="Times New Roman"/>
          <w:b/>
          <w:i w:val="false"/>
          <w:color w:val="000000"/>
        </w:rPr>
        <w:t xml:space="preserve"> Размер квоты рабочих мест для лиц, освобожденных из мест лишения свободы на 2019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295"/>
        <w:gridCol w:w="1895"/>
        <w:gridCol w:w="3396"/>
        <w:gridCol w:w="1815"/>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центральная районная больница" Управления Здравоохранения Восточно-Казахстанской области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межрайонная больница" Управления Здравоохранения Восточно-Казахстанской области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