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99ac92" w14:textId="d99ac9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на 2019 год</w:t>
      </w:r>
    </w:p>
    <w:p>
      <w:pPr>
        <w:spacing w:after="0"/>
        <w:ind w:left="0"/>
        <w:jc w:val="both"/>
      </w:pPr>
      <w:r>
        <w:rPr>
          <w:rFonts w:ascii="Times New Roman"/>
          <w:b w:val="false"/>
          <w:i w:val="false"/>
          <w:color w:val="000000"/>
          <w:sz w:val="28"/>
        </w:rPr>
        <w:t>Постановление акимата Уланского района Восточно-Казахстанской области от 14 января 2019 года № 445. Зарегистрировано Управлением юстиции Уланского района Департамента юстиции Восточно-Казахстанской области 28 января 2019 года № 5-17-215</w:t>
      </w:r>
    </w:p>
    <w:p>
      <w:pPr>
        <w:spacing w:after="0"/>
        <w:ind w:left="0"/>
        <w:jc w:val="both"/>
      </w:pPr>
      <w:bookmarkStart w:name="z5" w:id="0"/>
      <w:r>
        <w:rPr>
          <w:rFonts w:ascii="Times New Roman"/>
          <w:b w:val="false"/>
          <w:i w:val="false"/>
          <w:color w:val="ff0000"/>
          <w:sz w:val="28"/>
        </w:rPr>
        <w:t>
      Примечание РЦПИ.</w:t>
      </w:r>
      <w:r>
        <w:br/>
      </w:r>
      <w:r>
        <w:rPr>
          <w:rFonts w:ascii="Times New Roman"/>
          <w:b w:val="false"/>
          <w:i w:val="false"/>
          <w:color w:val="ff0000"/>
          <w:sz w:val="28"/>
        </w:rPr>
        <w:t xml:space="preserve">
      </w:t>
      </w:r>
      <w:r>
        <w:rPr>
          <w:rFonts w:ascii="Times New Roman"/>
          <w:b w:val="false"/>
          <w:i w:val="false"/>
          <w:color w:val="ff0000"/>
          <w:sz w:val="28"/>
        </w:rPr>
        <w:t>В тексте документа сохранена пунктуация и орфография оригинала.</w:t>
      </w:r>
    </w:p>
    <w:bookmarkEnd w:id="0"/>
    <w:bookmarkStart w:name="z7" w:id="1"/>
    <w:p>
      <w:pPr>
        <w:spacing w:after="0"/>
        <w:ind w:left="0"/>
        <w:jc w:val="both"/>
      </w:pPr>
      <w:r>
        <w:rPr>
          <w:rFonts w:ascii="Times New Roman"/>
          <w:b w:val="false"/>
          <w:i w:val="false"/>
          <w:color w:val="000000"/>
          <w:sz w:val="28"/>
        </w:rPr>
        <w:t xml:space="preserve">
      В соответствии с подпунктом 2) </w:t>
      </w:r>
      <w:r>
        <w:rPr>
          <w:rFonts w:ascii="Times New Roman"/>
          <w:b w:val="false"/>
          <w:i w:val="false"/>
          <w:color w:val="000000"/>
          <w:sz w:val="28"/>
        </w:rPr>
        <w:t>пункта 1</w:t>
      </w:r>
      <w:r>
        <w:rPr>
          <w:rFonts w:ascii="Times New Roman"/>
          <w:b w:val="false"/>
          <w:i w:val="false"/>
          <w:color w:val="000000"/>
          <w:sz w:val="28"/>
        </w:rPr>
        <w:t xml:space="preserve"> статьи 18 Уголовно-исполнительного кодекса Республики Казахстан от 5 июля 2014 года, подпунктами 7), 8), 9) </w:t>
      </w:r>
      <w:r>
        <w:rPr>
          <w:rFonts w:ascii="Times New Roman"/>
          <w:b w:val="false"/>
          <w:i w:val="false"/>
          <w:color w:val="000000"/>
          <w:sz w:val="28"/>
        </w:rPr>
        <w:t>статьи 9</w:t>
      </w:r>
      <w:r>
        <w:rPr>
          <w:rFonts w:ascii="Times New Roman"/>
          <w:b w:val="false"/>
          <w:i w:val="false"/>
          <w:color w:val="000000"/>
          <w:sz w:val="28"/>
        </w:rPr>
        <w:t xml:space="preserve"> Закона Республики Казахстан от 6 апреля 2016 года "О занятости населения", подпунктами 14-1), 14-3) пункта 1 </w:t>
      </w:r>
      <w:r>
        <w:rPr>
          <w:rFonts w:ascii="Times New Roman"/>
          <w:b w:val="false"/>
          <w:i w:val="false"/>
          <w:color w:val="000000"/>
          <w:sz w:val="28"/>
        </w:rPr>
        <w:t>статьи 31</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(зарегистрированное в Реестре государственной регистрации нормативных правовых актов за № 13898), в целях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граждан из числа лиц, освобожденных из мест лишения свободы, граждан из числа лиц, состоящих на учете службы пробации, акимат Уланского района ПОСТАНОВЛЯЕТ:</w:t>
      </w:r>
    </w:p>
    <w:bookmarkEnd w:id="1"/>
    <w:bookmarkStart w:name="z8" w:id="2"/>
    <w:p>
      <w:pPr>
        <w:spacing w:after="0"/>
        <w:ind w:left="0"/>
        <w:jc w:val="both"/>
      </w:pPr>
      <w:r>
        <w:rPr>
          <w:rFonts w:ascii="Times New Roman"/>
          <w:b w:val="false"/>
          <w:i w:val="false"/>
          <w:color w:val="000000"/>
          <w:sz w:val="28"/>
        </w:rPr>
        <w:t xml:space="preserve">
      1. Установить квоту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на 2019 год, в размере одного процента от списочной численности работников предприятий и организаций района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постановлению.</w:t>
      </w:r>
    </w:p>
    <w:bookmarkEnd w:id="2"/>
    <w:bookmarkStart w:name="z9" w:id="3"/>
    <w:p>
      <w:pPr>
        <w:spacing w:after="0"/>
        <w:ind w:left="0"/>
        <w:jc w:val="both"/>
      </w:pPr>
      <w:r>
        <w:rPr>
          <w:rFonts w:ascii="Times New Roman"/>
          <w:b w:val="false"/>
          <w:i w:val="false"/>
          <w:color w:val="000000"/>
          <w:sz w:val="28"/>
        </w:rPr>
        <w:t xml:space="preserve">
      2. Установить квоту рабочих мест для трудоустройства лиц, освобожденных из мест лишения свободы на 2019 год, в размере одного процента от списочной численности работников предприятий и организаций района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постановлению.</w:t>
      </w:r>
    </w:p>
    <w:bookmarkEnd w:id="3"/>
    <w:bookmarkStart w:name="z10" w:id="4"/>
    <w:p>
      <w:pPr>
        <w:spacing w:after="0"/>
        <w:ind w:left="0"/>
        <w:jc w:val="both"/>
      </w:pPr>
      <w:r>
        <w:rPr>
          <w:rFonts w:ascii="Times New Roman"/>
          <w:b w:val="false"/>
          <w:i w:val="false"/>
          <w:color w:val="000000"/>
          <w:sz w:val="28"/>
        </w:rPr>
        <w:t xml:space="preserve">
      3. Установить квоту рабочих мест для трудоустройства лиц, состоящих на учете службы пробации на 2019 год, в размере одного процента от списочной численности работников предприятий и организаций района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постановлению.</w:t>
      </w:r>
    </w:p>
    <w:bookmarkEnd w:id="4"/>
    <w:bookmarkStart w:name="z11" w:id="5"/>
    <w:p>
      <w:pPr>
        <w:spacing w:after="0"/>
        <w:ind w:left="0"/>
        <w:jc w:val="both"/>
      </w:pPr>
      <w:r>
        <w:rPr>
          <w:rFonts w:ascii="Times New Roman"/>
          <w:b w:val="false"/>
          <w:i w:val="false"/>
          <w:color w:val="000000"/>
          <w:sz w:val="28"/>
        </w:rPr>
        <w:t xml:space="preserve">
      4. Признать утратившими силу </w:t>
      </w:r>
      <w:r>
        <w:rPr>
          <w:rFonts w:ascii="Times New Roman"/>
          <w:b w:val="false"/>
          <w:i w:val="false"/>
          <w:color w:val="000000"/>
          <w:sz w:val="28"/>
        </w:rPr>
        <w:t>постановление</w:t>
      </w:r>
      <w:r>
        <w:rPr>
          <w:rFonts w:ascii="Times New Roman"/>
          <w:b w:val="false"/>
          <w:i w:val="false"/>
          <w:color w:val="000000"/>
          <w:sz w:val="28"/>
        </w:rPr>
        <w:t xml:space="preserve"> акимата Уланского района от 13 февраля 2018 года № 54 "Об установлении квоты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на 2018 год" (зарегистрированное в Реестре государственной регистрации нормативных правовых актов за № 5499, опубликованное в Эталонном контрольном банке нормативных правовых актов 5 марта 2018 года), </w:t>
      </w:r>
      <w:r>
        <w:rPr>
          <w:rFonts w:ascii="Times New Roman"/>
          <w:b w:val="false"/>
          <w:i w:val="false"/>
          <w:color w:val="000000"/>
          <w:sz w:val="28"/>
        </w:rPr>
        <w:t>постановление</w:t>
      </w:r>
      <w:r>
        <w:rPr>
          <w:rFonts w:ascii="Times New Roman"/>
          <w:b w:val="false"/>
          <w:i w:val="false"/>
          <w:color w:val="000000"/>
          <w:sz w:val="28"/>
        </w:rPr>
        <w:t xml:space="preserve"> акимата Уланского района от 29 июня 2018 года № 236 "О внесении изменений в постановление акимата Уланского района от 13 февраля 2018 года № 54 "Об установлении квоты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на 2018 год"" (зарегистрированное в Реестре государственной регистрации нормативных правовых актов за № 5-17-185, опубликованное в газете "Уланские зори" 27 июля 2018 года и в Эталонном контрольном банке нормативных правовых актов 20 июля 2018 года).</w:t>
      </w:r>
    </w:p>
    <w:bookmarkEnd w:id="5"/>
    <w:bookmarkStart w:name="z12" w:id="6"/>
    <w:p>
      <w:pPr>
        <w:spacing w:after="0"/>
        <w:ind w:left="0"/>
        <w:jc w:val="both"/>
      </w:pPr>
      <w:r>
        <w:rPr>
          <w:rFonts w:ascii="Times New Roman"/>
          <w:b w:val="false"/>
          <w:i w:val="false"/>
          <w:color w:val="000000"/>
          <w:sz w:val="28"/>
        </w:rPr>
        <w:t>
      5. Контроль за исполнением настоящего постановления возложить на заместителя акима района Абдыкаримова Нуржана Оразбековича.</w:t>
      </w:r>
    </w:p>
    <w:bookmarkEnd w:id="6"/>
    <w:bookmarkStart w:name="z13" w:id="7"/>
    <w:p>
      <w:pPr>
        <w:spacing w:after="0"/>
        <w:ind w:left="0"/>
        <w:jc w:val="both"/>
      </w:pPr>
      <w:r>
        <w:rPr>
          <w:rFonts w:ascii="Times New Roman"/>
          <w:b w:val="false"/>
          <w:i w:val="false"/>
          <w:color w:val="000000"/>
          <w:sz w:val="28"/>
        </w:rPr>
        <w:t>
      6. Настоящее постановление вводится в действие по истечении десяти календарных дней после дня его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 Уланского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Сактаганов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 к постановлению </w:t>
            </w:r>
            <w:r>
              <w:br/>
            </w:r>
            <w:r>
              <w:rPr>
                <w:rFonts w:ascii="Times New Roman"/>
                <w:b w:val="false"/>
                <w:i w:val="false"/>
                <w:color w:val="000000"/>
                <w:sz w:val="20"/>
              </w:rPr>
              <w:t xml:space="preserve">акимата Уланского района </w:t>
            </w:r>
            <w:r>
              <w:br/>
            </w:r>
            <w:r>
              <w:rPr>
                <w:rFonts w:ascii="Times New Roman"/>
                <w:b w:val="false"/>
                <w:i w:val="false"/>
                <w:color w:val="000000"/>
                <w:sz w:val="20"/>
              </w:rPr>
              <w:t>от "14" января 2019 года № 445</w:t>
            </w:r>
          </w:p>
        </w:tc>
      </w:tr>
    </w:tbl>
    <w:bookmarkStart w:name="z16" w:id="8"/>
    <w:p>
      <w:pPr>
        <w:spacing w:after="0"/>
        <w:ind w:left="0"/>
        <w:jc w:val="left"/>
      </w:pPr>
      <w:r>
        <w:rPr>
          <w:rFonts w:ascii="Times New Roman"/>
          <w:b/>
          <w:i w:val="false"/>
          <w:color w:val="000000"/>
        </w:rPr>
        <w:t xml:space="preserve"> Размер квоты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на 2019 год</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5"/>
        <w:gridCol w:w="4771"/>
        <w:gridCol w:w="1631"/>
        <w:gridCol w:w="2922"/>
        <w:gridCol w:w="1561"/>
      </w:tblGrid>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Порядковый №</w:t>
            </w:r>
          </w:p>
        </w:tc>
        <w:tc>
          <w:tcPr>
            <w:tcW w:w="4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 (человек)</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 от списочной численности работников)</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(единиц)</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4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Акционерное общество "Усть-Каменогорская птицефабрика"</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"Уланская центральная районная больница" Управления здравоохранения Восточно-Казахстанской области</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Коммунальное государственное учреждение "Бозанбайский центр оказания специальных социальных услуг" Управления координации занятости и социальных программ Восточно-Казахстанской области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"Айтас-Энерго"</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"Асубулакское лесное хозяйство" Управления природных ресурсов и регулирования природопользования Восточно-Казахстанской области"</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"Багратион Улан"</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"Айтас-МП"</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"Багратион-2"</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"Восточно-Казахстанская областная психиатрическая больница села Ново-Канайка" Управления здравоохранения Восточно-Казахстанской области</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"Общеобразовательная средняя школа имени Райымжан Марсекова" государственного учреждения "Отдел образования Уланского района"</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 к постановлению </w:t>
            </w:r>
            <w:r>
              <w:br/>
            </w:r>
            <w:r>
              <w:rPr>
                <w:rFonts w:ascii="Times New Roman"/>
                <w:b w:val="false"/>
                <w:i w:val="false"/>
                <w:color w:val="000000"/>
                <w:sz w:val="20"/>
              </w:rPr>
              <w:t xml:space="preserve">акимата Уланского района </w:t>
            </w:r>
            <w:r>
              <w:br/>
            </w:r>
            <w:r>
              <w:rPr>
                <w:rFonts w:ascii="Times New Roman"/>
                <w:b w:val="false"/>
                <w:i w:val="false"/>
                <w:color w:val="000000"/>
                <w:sz w:val="20"/>
              </w:rPr>
              <w:t>от "14" января 2019 года № 445</w:t>
            </w:r>
          </w:p>
        </w:tc>
      </w:tr>
    </w:tbl>
    <w:bookmarkStart w:name="z18" w:id="9"/>
    <w:p>
      <w:pPr>
        <w:spacing w:after="0"/>
        <w:ind w:left="0"/>
        <w:jc w:val="left"/>
      </w:pPr>
      <w:r>
        <w:rPr>
          <w:rFonts w:ascii="Times New Roman"/>
          <w:b/>
          <w:i w:val="false"/>
          <w:color w:val="000000"/>
        </w:rPr>
        <w:t xml:space="preserve"> Размер квоты для трудоустройства лиц, освобожденных из мест лишения свободы на 2019 год</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0"/>
        <w:gridCol w:w="4896"/>
        <w:gridCol w:w="1700"/>
        <w:gridCol w:w="3046"/>
        <w:gridCol w:w="1628"/>
      </w:tblGrid>
      <w:tr>
        <w:trPr>
          <w:trHeight w:val="30" w:hRule="atLeast"/>
        </w:trPr>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Порядковый №</w:t>
            </w:r>
          </w:p>
        </w:tc>
        <w:tc>
          <w:tcPr>
            <w:tcW w:w="4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 (человек)</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 от списочной численности работников)</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(единиц)</w:t>
            </w:r>
          </w:p>
        </w:tc>
      </w:tr>
      <w:tr>
        <w:trPr>
          <w:trHeight w:val="30" w:hRule="atLeast"/>
        </w:trPr>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4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r>
      <w:tr>
        <w:trPr>
          <w:trHeight w:val="30" w:hRule="atLeast"/>
        </w:trPr>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Акционерное общество "Усть-Каменогорская птицефабрика"</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"Айтас-Энерго"</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"Асубулакское лесное хозяйство" Управления природных ресурсов и регулирования природопользования Восточно-Казахстанской области</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"Багратион Улан"</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"Айтас-МП"</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"Багратион-2"</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"Восточно-Казахстанская областная психиатрическая больница села Ново-Канайка" Управления здравоохранения Восточно-Казахстанской области</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3 к постановлению </w:t>
            </w:r>
            <w:r>
              <w:br/>
            </w:r>
            <w:r>
              <w:rPr>
                <w:rFonts w:ascii="Times New Roman"/>
                <w:b w:val="false"/>
                <w:i w:val="false"/>
                <w:color w:val="000000"/>
                <w:sz w:val="20"/>
              </w:rPr>
              <w:t xml:space="preserve">акимата Уланского района </w:t>
            </w:r>
            <w:r>
              <w:br/>
            </w:r>
            <w:r>
              <w:rPr>
                <w:rFonts w:ascii="Times New Roman"/>
                <w:b w:val="false"/>
                <w:i w:val="false"/>
                <w:color w:val="000000"/>
                <w:sz w:val="20"/>
              </w:rPr>
              <w:t>от "14" января 2019 года № 445</w:t>
            </w:r>
          </w:p>
        </w:tc>
      </w:tr>
    </w:tbl>
    <w:bookmarkStart w:name="z20" w:id="10"/>
    <w:p>
      <w:pPr>
        <w:spacing w:after="0"/>
        <w:ind w:left="0"/>
        <w:jc w:val="left"/>
      </w:pPr>
      <w:r>
        <w:rPr>
          <w:rFonts w:ascii="Times New Roman"/>
          <w:b/>
          <w:i w:val="false"/>
          <w:color w:val="000000"/>
        </w:rPr>
        <w:t xml:space="preserve"> Размер квоты для трудоустройства лиц, состоящих на учете службы пробации на 2019 год</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0"/>
        <w:gridCol w:w="4896"/>
        <w:gridCol w:w="1700"/>
        <w:gridCol w:w="3046"/>
        <w:gridCol w:w="1628"/>
      </w:tblGrid>
      <w:tr>
        <w:trPr>
          <w:trHeight w:val="30" w:hRule="atLeast"/>
        </w:trPr>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Порядковый №</w:t>
            </w:r>
          </w:p>
        </w:tc>
        <w:tc>
          <w:tcPr>
            <w:tcW w:w="4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 (человек)</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 от списочной численности работников)</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(единиц)</w:t>
            </w:r>
          </w:p>
        </w:tc>
      </w:tr>
      <w:tr>
        <w:trPr>
          <w:trHeight w:val="30" w:hRule="atLeast"/>
        </w:trPr>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4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r>
      <w:tr>
        <w:trPr>
          <w:trHeight w:val="30" w:hRule="atLeast"/>
        </w:trPr>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Акционерное общество "Усть-Каменогорская птицефабрика"</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"Айтас-Энерго"</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"Асубулакское лесное хозяйство" Управления природных ресурсов и регулирования природопользования Восточно-Казахстанской области</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"Багратион Улан"</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"Айтас-МП"</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"Багратион-2"</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"Восточно-Казахстанская областная психиатрическая больница села Ново-Канайка" Управления здравоохранения Восточно-Казахстанской области</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