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b21c" w14:textId="8db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4 апреля 2019 года № 38/4–VI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октября 2019 года № 45/8-VI. Зарегистрировано Департаментом юстиции Восточно-Казахстанской области 30 октября 2019 года № 6232. Утратило силу решением Шемонаихинского районного маслихата Восточно-Казахстанской области от 3 сентября 2020 года № 56/6-VI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апреля 2019 года № 38/4-VІ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5839, опубликовано в Эталонном контрольном банке нормативных правовых актов Республики Казахстан в электронном виде 17 апреля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подпункта 1)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подпункта 6)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памяти жертв политических репрессий и голода - 31 мая:";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подпункта 8)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День Независимости - 16 декабря:".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