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d293" w14:textId="523d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25 октября 2018 года № 29/7-VI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6 ноября 2019 года № 46/3-VI. Зарегистрировано Департаментом юстиции Восточно-Казахстанской области 14 ноября 2019 года № 6274. Утратило силу решением Шемонаихинского районного маслихата Восточно-Казахстанской области от 29 марта 2024 года № 15/4-VIII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октября 2018 года № 29/7-VI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5-19-193, опубликовано в Эталонном контрольном банке нормативных правовых актов Республики Казахстан в электронном виде 16 ноября 2018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жилищной помощи, утверждҰнных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Семья (гражданин) (либо его представитель по нотариально заверенной доверенности) (далее-услугополучатель) вправе обратиться в Государственную корпорацию "Правительство для граждан (далее-Государственная корпорация) или на веб-портал "электронного правительства" (далее портал) за назначением жилищной помощи один раз в квартал.";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расходы на содержание общего имущества объекта кондоминиума – 19,9 тенге за 1 кв.м.".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