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20dd" w14:textId="2282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15 марта 2016 года №65 "Об установлении размеров должностного оклада, системы премирования и иного вознаграждения, руководителя, его заместителей и главного бухгалтера медицинских организаций Западно-Казахстанской области, имеющих статус государственных коммунальных предприятий на праве хозяйственного ведения"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30 июля 2019 года № 180. Зарегистрировано Департаментом юстиции Западно-Казахстанской области 31 июля 2019 года № 5750. Утратило силу постановлением акимата Западно-Казахстанской области от 24 ноября 2023 года № 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ноября 2015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 марта 2011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15 марта 2016 года №65 "Об установлении размеров должностного оклада, системы премирования и иного вознаграждения, руководителя, его заместителей и главного бухгалтера медицинских организаций Западно-Казахстанской области, имеющих статус государственных коммунальных предприятий на праве хозяйственного ведения" (зарегистрированное в Реестре государственной регистрации нормативных правовых актов №4308, опубликованное 31 марта 2016 году в газетах "Орал өңірі" и "Приуралье")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здравоохранения Западно-Казахстанской области" (Беркингали Н.)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Конысбаеву Б.Т.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июля 2019 года №180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должностного оклада, системы премирования и иного вознаграждения руководителя, его заместителей и главного бухгалтера медицинских организаций Западно-Казахстанской области, имеющих статус государственных коммунальных предприятий на праве хозяйственного ведения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Размеры должностного оклада, системы премирования и иного вознаграждения руководителя, его заместителей и главного бухгалтера медицинских организаций Западно-Казахстанской области, имеющих статус государственных коммунальных предприятий на праве хозяйственного ведения (далее - Порядок) разработаны на основании Трудового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ноября 2015 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 марта 2011 года "О государственном имуществе", в целях обеспечения единых подходов в вопросах оплаты и мотивации труда руководящих работников и определяют систему, порядок и условия оплаты труда, премирования, а также выплаты вознаграждения по итогам работы руководящим работникам медицинских организаций Западно-Казахстанской области, имеющих статус ГКП на ПХВ (далее – Предприятие).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понятия: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должностной оклад - фиксированный размер оплаты труда работника за выполнение нормы труда (трудовых обязанностей) определенной сложности (квалификации) за единицу времени;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оплата труда - система отношений, связанных с обеспечением работодателем обязательной выплаты работнику вознаграждения за его труд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нормативными правовыми актами Республики Казахстан, а также соглашениями, трудовым, коллективным договорами и актами работодателя;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ключевые показатели результативности (далее – КПР) – это показатель достижения успеха, мера степени достижения цели деятельности организации (или отдельного процесса);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мотивационные КПР – показатели, включенные в систему премирования руководящих работников для фокусирования их усилия на достижение приоритетных в данном отчетном периоде целей;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корпоративные КПР – вид мотивационных КПР, которые определяют размер премирования за результаты работы Предприятия (достижение показателей Плана развития) и являются едиными для всех руководящих работников Предприятия;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функциональные КПР – вид КПР, которые устанавливаются дифференцированно для каждого работника и определяют размер премирования за результативность руководящего работника;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вес КПР – коэффициент, определяющий значимость, приоритетность данного показателя по отношению к другим показателям;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порог – значение КПР, характеризующее минимальные ожидания от результата деятельности, которое с высокой вероятностью достижимо при условии добросовестного выполнения должностных обязанностей, как правило, соответствующее лучшему из следующих значений: плановое значение на планируемый год (из плана развития) и фактическое значение за год, предшествуемый планируемому;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цель – значение КПР, характеризующее ожидаемый уровень высоких результатов деятельности;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вызов – значение КПР, характеризующее выдающиеся результаты деятельности, способствующее реализации амбициозных целей Предприятия;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результативность по КПР – величина, определяющая степень достижения целевых планок по КПР;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итоговая результативность – средневзвешенная результативность по всем мотивационным КПР с учетом их веса.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 руководящим работникам предприятий относятся: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медицинской части (в зависимости от выполняемой функций медицинской организации);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учебной работе;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контролю качества медицинских услуг;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учебно-воспитательной работе;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учебно-производственной работе;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профессиональному обучению;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экономической работе (главный экономист);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административно-хозяйственной части;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сестринскому делу.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Оплата труда и иного вознаграждения руководящих работников предприятий производится за счет средств, предусмотренных на оплату труда в плане финансово-хозяйственной деятельности (план развития) предприятия на текущий финансовый год.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Медицинские организации области, города областного значения и района и размеры должностных окладов руководящих работников предприятий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Медицинские организации области, города областного значения: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медицинские организации области, города областного значения – организации, оказывающие стационарную, стационарозамещающую медицинскую помощь, организации, оказывающие медицинскую помощь с учетом приоритетных направлений: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руководитель от 19 до 29 базовых должностных окладов;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медицинской части от 15 до 25 базовых должностных окладов;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контролю качества медицинских услуг (внутренний аудит) от 13 до 23 базовых должностных окладов;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экономической работе (главный экономист) от 11 до 21 базовых должностных окладов;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от 11 до 21 базовых должностных окладов;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административно-хозяйственной части от 9 до 19 базовых должностных окладов;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сестринскому делу от 8 до 18 базовых должностных окладов;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медицинские организации области, города областного значения - организации, оказывающие стационарную, стационарозамещающую помощь, амбулаторно-поликлиническую, консультативно-диагностическую помощь, первичную медико-санитарную, скорую и неотложную медицинскую помощь, заготовку крови и ее компонентов, а также осуществляющие подготовку и переподготовку медицинских кадров среднего звена: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от 15 до 25 базовых должностных окладов;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медицинской части от 12 до 22 базовых должностных окладов;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учебной работе от 12 до 22 базовых должностных окладов;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контролю качества медицинских услуг (внутренний аудит) от 10 до 20 базовых должностных окладов;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учебно-воспитательной работе от 10 до 20 базовых должностных окладов;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учебно-производственной работе от 10 до 20 базовых должностных окладов;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профессиональному обучению от 10 до 20 базовых должностных окладов;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экономической работе (главный экономист) от 10 до 20 базовых должностных окладов;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от 10 до 20 базовых должностных окладов;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административно-хозяйственной части от 9 до 19 базовых должностных окладов;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сестринскому делу от 8 до 18 базовых должностных окладов.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Районные медицинские организации: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районные медицинские организации - организации, оказывающие стационарную, стационарозамещающую помощь, реабилитационную и восстановительную, амбулаторно-поликлиническую, первичную медико-санитарную помощь, неотложную медицинскую помощь: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от 12 до 22 базовых должностных окладов;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медицинской части от 10 до 20 базовых должностных окладов;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заместитель руководителя по контролю качества медицинских услуг (внутренний аудит) от 9 до 19 базовых должностных окладов;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экономической работе (главный экономист) от 9 до 19 базовых должностных окладов;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от 9 до 19 базовых должностных окладов;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по административно-хозяйственной части от 7 до 17 базовых должностных окладов.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Размер должностного оклада руководящих работников предприятий определяется дифференцированно с учетом сложности выполняемой работы, особенности и масштаба деятельности и связанных с ней рисков, специфики труда, роли и места предприятия в социально-экономическом развитии области. При определении размера должностных окладов учтены все доплаты и надбавки, установленные нормативными правовыми актами (за исключением доплат работникам, занятым на тяжелых (особо тяжелых) физических работах и работах с вредными (особо вредными) и опасными (особо опасными) условиями труда).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Разрешается доплата за совмещение должностей (расширение зоны обслуживания) в размере до 50% от должностного оклада специалиста соответствующей специальности в пределах рабочего времени по основной должности с учетом соответствующих доплат и надбавок.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Корректировка должностных окладов руководящих работников предприятий по результатам оценки их деятельности в организации определяется постоянно действующей комиссией ежеквартально согласно разработанных государственным учреждением "Управление здравоохранения Западно-Казахстанской области" индикаторов.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должностных окладов руководящих работников предприятий устанавливается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Оплата труда руководящих работников предприятий, осуществляется в пределах фонда заработной платы.</w:t>
      </w:r>
    </w:p>
    <w:bookmarkEnd w:id="68"/>
    <w:bookmarkStart w:name="z7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Оценка эффективности деятельности руководящих работников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Процедура оценки эффективности деятельности руководящих работников состоит из следующих этапов: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определение мотивационных КПР, постановка целевых значений;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утверждение мотивационных КПР;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мониторинг результативности;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расчет и утверждение фактической результативности.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Мотивационные КПР разрабатываются в виде карты КПР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 путем каскадирования стратегических целей Предприятия в конкретные показатели.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Карты КПР для руководящих работников разрабатываются ответственным подразделением Предприятия с участием Наблюдательного совета на предмет оптимальности и количества КПР (от 3 до 7) для расстановки весов и адекватности целевых значений.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Карты КПР выносятся Предприятием на согласование Наблюдательному совету или органу управления в установленном порядке не позднее 31 марта отчетного периода.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Мониторинг выполнения мотивационных КПР руководящими работниками осуществляется на ежеквартальной основе Наблюдательным советом Предприятия, в случае отсутствия органом управления.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Корректировка карты КПР осуществляется ответственным подразделением в случае возникновения непредвиденных обстоятельств, значительно влияющих на результативность по показателям, а также по причине: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появления новых/отказ от существующих бизнес-процессов/направлений деятельности;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корректировки долгосрочной стратегии развития Предприятия;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изменений организационной структуры Предприятия.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карты КПР не корректируются после 1 сентября отчетного года.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В случае замены работника, ответственного за определенный/ое бизнес-процесс/направление деятельности, ответственное подразделение незамедлительно доводит до сведения работника, назначенного ответственным за бизнес-процесс/направление деятельности утвержденную карту КПР для согласования/корректировки и последующего утверждения в установленном порядке.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По итогам завершения отчетного периода руководящие работники заполняют карты КПР с фактическими значениями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 и передают их в ответственное подразделение Предприятия.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Ответственное подразделение Предприятия переводит фактическое значение КПР в проценты результативности, производит расчет размеров премирования и готовит рекомендации для последующего принятия органом управления Предприятия решения о выплате/невыплате премирования.</w:t>
      </w:r>
    </w:p>
    <w:bookmarkEnd w:id="86"/>
    <w:bookmarkStart w:name="z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Порядок и условия выплаты премирования (премирования по итогам работы за год)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Порядок устанавливает условия и выплаты премирования руководящим работникам Предприятия и основываются на следующих принципах: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взаимосвязь премирования с выполнением задач, отвечающих интересам Предприятия и еҰ органа управления;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зависимость размера премирования от результатов деятельности Предприятия и результативности работников.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Руководящим работникам Предприятий в целях повышения трудовой мотивации, в рамках фонда оплаты труда, может производиться выплата премий в фиксированном размере – не более 2 должностных окладов, установленной Законом Республики Казахстан о республиканском бюджете на соответствующий год к следующим праздничным датам: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 Дню Медицинского работника;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ко Дню независимости Республики Казахстан.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Премирования по результатам деятельности выплачиваются в зависимости от результатов работы с целью материального поощрения за достигнутые успехи и повышения эффективности работы, не носят постоянного характера и не учитываются при исчислении средней заработной платы.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Премирование по результатам деятельности начисляются пропорционально фактически отработанному времени по соответствующей должности за исключением периода действия дисциплинарного взыскания. Для исчисления премирования время нахождения в очередном трудовом отпуске (рабочие дни), период нахождения в служебной командировке (в том числе на курсах повышения квалификации) включаются в фактически отработанное время.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Руководителям Предприятия не выплачивается премирование по результатам деятельности при: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отсутствии положительного финансового результата по итогам финансового года;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выполнении пороговых значений отдельных корпоративных КПР по итогам года;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итоговой результативности выполнения функциональных КПР за отчетный год, которая составила – менее 50% (включительно).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 По решению органа управления в случае прекращения (расторжения) трудового договора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статьями 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подпунктами 2), 6), 19) (в случае отсутствия вины руководящего работника), 20) </w:t>
      </w:r>
      <w:r>
        <w:rPr>
          <w:rFonts w:ascii="Times New Roman"/>
          <w:b w:val="false"/>
          <w:i w:val="false"/>
          <w:color w:val="000000"/>
          <w:sz w:val="28"/>
        </w:rPr>
        <w:t>пункта 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52,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подпунктами 1), 3), 5) и 6) </w:t>
      </w:r>
      <w:r>
        <w:rPr>
          <w:rFonts w:ascii="Times New Roman"/>
          <w:b w:val="false"/>
          <w:i w:val="false"/>
          <w:color w:val="000000"/>
          <w:sz w:val="28"/>
        </w:rPr>
        <w:t>пункта 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 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премирование по результатам деятельности за отчетный период производится в соответствии с настоящим Порядком при наличии утвержденной в установленном порядке карты КПР пропорционально фактически отработанному времени.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Премирование по результатам деятельности выплачиваются в пределах денежных средств, предусмотренных на эти цели в Плане развития Предприятия, после утверждения в установленном порядке результатов финансово-хозяйственной деятельности на основе аудированной финансовой отчетности за отчетный период.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 Размер премии по результатам деятельности рекомендуется рассчитывать в соответствии с методикой, приведенной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По вопросам начисления и выплаты премии, не урегулированным настоящим Порядком, решения принимаются органом управления.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Формирование фактической суммы средств на выплату премии по результатам деятельности производится в бухгалтерском учете путем создания резерва.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Основным условием выплаты премии по итогам работы за год является наличие итоговой прибыли за отчетный год, рассчитанной с учетом запланированной суммы для выплаты премии.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Право на получение премии по итогам работы за год имеют руководящие работники, фактически отработавшие в отчетном периоде не менее 6 (шесть) месяцев, по итогам выполнения утвержденных КПР за отчетный год, а также вновь принятые руководящие работники, для которых утверждены карты КПР за отчетный год, а также вновь принятые руководящие работники, для которых утверждены карты КПР в срок до 1 августа отчетного года, не имеющие дисциплинарного взыскания.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Предельный размер премирования по итогам работы за год руководящих работников не может превышать 2 (два) должностных окладов руководящего работника.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Планирование средств на выплату премии по итогам работы за год производится исходя из запланированного показателя итоговой прибыли.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размерам должностного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оклада, системы премирования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иного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руководителя, его заместителей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главного бухгалтера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имеющих 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коммунальных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на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 ведения</w:t>
            </w:r>
          </w:p>
        </w:tc>
      </w:tr>
    </w:tbl>
    <w:bookmarkStart w:name="z11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КПР с целевыми значениями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должности, фамилия, имя, отчество_________________________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КПР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КПР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дата</w:t>
            </w:r>
          </w:p>
        </w:tc>
      </w:tr>
    </w:tbl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"__" ________ 20__ год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размерам должностного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оклада, системы премирования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иного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руководителя, его заместителей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главного бухгалтера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имеющих 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коммунальных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на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 ведения</w:t>
            </w:r>
          </w:p>
        </w:tc>
      </w:tr>
    </w:tbl>
    <w:bookmarkStart w:name="z12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КПР с фактическими значениями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должности, фамилия, имя, отчество______________________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(%)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результативность (гр.4*гр.6)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КПР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КПР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дата</w:t>
            </w:r>
          </w:p>
        </w:tc>
      </w:tr>
    </w:tbl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"__" ________ 20__ год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размерам должностного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оклада, системы премирования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иного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руководителя, его заместителей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главного бухгалтера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имеющих 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коммунальных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на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 ведения</w:t>
            </w:r>
          </w:p>
        </w:tc>
      </w:tr>
    </w:tbl>
    <w:bookmarkStart w:name="z12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расчету размера премирования по результатам деятельности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Базовый размер премирования по результатам деятельности (В) рассчитываются по формуле: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В=О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*Пр/2            (1)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год – годовая сумма должностного оклада руководящего работника за фактически отработанное время в отчетном периоде;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 – коэффициент предельного размера премирования, кратное к годовому должностному окладу.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премирования за результативность работы Предприятия (Вк) рассчитывается по формуле: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>=В*Д</w:t>
      </w:r>
      <w:r>
        <w:rPr>
          <w:rFonts w:ascii="Times New Roman"/>
          <w:b w:val="false"/>
          <w:i w:val="false"/>
          <w:color w:val="000000"/>
          <w:vertAlign w:val="subscript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>*К1            (2)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– базовый размер премирования;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к </w:t>
      </w:r>
      <w:r>
        <w:rPr>
          <w:rFonts w:ascii="Times New Roman"/>
          <w:b w:val="false"/>
          <w:i w:val="false"/>
          <w:color w:val="000000"/>
          <w:sz w:val="28"/>
        </w:rPr>
        <w:t>– доля премирования за выполнение корпоративных КПР;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К1 – коэффициент, зависящий от достигнутой руководящим работником результативности по корпоративным КПР.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премирования за результативность руководящего работника (Вр) рассчитываются по формуле: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Вр=В*Дф*К2            (3)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– базовый размер премирования;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Дф – доля премирования за выполнение функциональных КПР;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К2 – коэффициент, зависящий от достигнутой работником результативности по функциональным КПР.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премирования за выполнения корпоративных и функциональных КПР зависит от уровней должностей в соответствии со степенью влияния должности на выполнение стратегических целей Предприятия и рекомендуется рассчитывать в соответствии с таблицей 1.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136"/>
    <w:bookmarkStart w:name="z14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Доли премирования за выполнения корпоративных и функциональных КПР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КПР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КПР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руководитель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первого руководителя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</w:tbl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Итоговый размер премирования (Вгод) рассчитывается как сумма премирования за результативность работы Предприятия (Вк) и премирования за результативность работника (Вр):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Вгод = Вк+Вр      (4)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Оценка результативности работника рассчитывается по схеме, приведенной в таблице 2.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141"/>
    <w:bookmarkStart w:name="z15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результативности по КПР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 по КПР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по КПР,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порога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 порогу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порогом и целью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(факт-порог/цель-порог)*25+75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 цели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целью и порогом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(факт-цель/вызов-цель)*25+100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 или равно вызову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</w:tbl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Итоговая результативность по всем КПР определяется по формуле: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ni=1nРезультативность по КПРi*Вес КПР1</w:t>
      </w:r>
    </w:p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n-количество КПР;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i-порядковый номер КПР.</w:t>
      </w:r>
    </w:p>
    <w:bookmarkEnd w:id="1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