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40e23" w14:textId="6740e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Западно-Казахстанской области от 18 августа 2015 года №216 "Об утверждении регламентов государственных услуг в сфере геологии"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4 октября 2019 года № 251. Зарегистрировано Департаментом юстиции Западно-Казахстанской области 8 октября 2019 года № 5810. Утратило силу постановлением акимата Западно-Казахстанской области от 30 июля 2020 года № 178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Западно-Казахстанской области от 30.07.2020 </w:t>
      </w:r>
      <w:r>
        <w:rPr>
          <w:rFonts w:ascii="Times New Roman"/>
          <w:b w:val="false"/>
          <w:i w:val="false"/>
          <w:color w:val="ff0000"/>
          <w:sz w:val="28"/>
        </w:rPr>
        <w:t>№ 178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15 апреля 2013 года </w:t>
      </w:r>
      <w:r>
        <w:rPr>
          <w:rFonts w:ascii="Times New Roman"/>
          <w:b w:val="false"/>
          <w:i w:val="false"/>
          <w:color w:val="000000"/>
          <w:sz w:val="28"/>
        </w:rPr>
        <w:t>"О государственных услугах"</w:t>
      </w:r>
      <w:r>
        <w:rPr>
          <w:rFonts w:ascii="Times New Roman"/>
          <w:b w:val="false"/>
          <w:i w:val="false"/>
          <w:color w:val="000000"/>
          <w:sz w:val="28"/>
        </w:rPr>
        <w:t xml:space="preserve">,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18 августа 2015 года №216 "Об утверждении регламентов государственных услуг в сфере геологии" (зарегистрированное в Реестре государственной регистрации нормативных правовых актов №4048, опубликованное 1 октября 2015 года в газете "Приуралье") следующие изменения и дополнения: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 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 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 "Выдача разрешения на застройку территорий залегания полезных ископаемых";";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 4)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 7) следующего содержания: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 "Выдача лицензии на старательство".";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заключения об отсутствии или малозначительности полезных ископаемых в недрах под участком предстоящей застройки",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разрешения на застройку территорий залегания полезных ископаемых",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регламентом государственной услуги "Выдача лицензии на старательство"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Государственному учреждению "Управление земельных отношений Западно-Казахстанской области" (Муханбетжанова А.Б.) обеспечить государственную регистрацию настоящего постановления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постановления возложить на первого заместителя акима Западно-Казахстанской области Манкеева М.Н.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 октября 2019 года № 251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 августа 2015 года №216</w:t>
            </w:r>
          </w:p>
        </w:tc>
      </w:tr>
    </w:tbl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заключения об отсутствии или малозначительности полезных ископаемых в недрах под участком предстоящей застройки"</w:t>
      </w:r>
    </w:p>
    <w:bookmarkEnd w:id="10"/>
    <w:bookmarkStart w:name="z2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 Общие положения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Государственная услуга "Выдача заключения об отсутствии или малозначительности полезных ископаемых в недрах под участком предстоящей застройки" (далее – государственная услуга).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оказывается государственным учреждением "Управление земельных отношений Западно-Казахстанской области" (далее – услугодатель), (расположенного по адресу: Западно-Казахстанская область, город Уральск, улица Х.Чурина, дом 116)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заключения об отсутствии или малозначительности полезных ископаемых в недрах под участком предстоящей застройки", утвержденного приказом Министра по инвестициям и развитию Республики Казахстан от 28 апреля 2015 года №501 "Об утверждении стандартов государственных услуг в сфере геологии и пользования водными ресурсами" (зарегистрирован в Министерстве юстиции Республики Казахстан 26 июня 2015 года №11452) (далее – Стандарт).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 веб-портал "электронного правительства" www.egov.kz (далее – портал).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Срок оказания государственной услуги с момента подачи документов на портал – 9 (девять) рабочих дней.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оказания государственной услуги: электронная (полностью автоматизированная).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Результат оказания государственной услуги – заключение об отсутствии или малозначительности полезных ископаемых в недрах под участком предстоящей застройки (далее – заключение)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или письмо-уведомление (далее – письмо-уведомление) о наличии полезных ископаемых под площадью предстоящей застройки в произвольной форме либо мотивированный ответ об отказе в оказании государственной услуги в случаях и по основаниям,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 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на бесплатной основе физическим и юридическим лицам (далее – услугополучатель).</w:t>
      </w:r>
    </w:p>
    <w:bookmarkEnd w:id="19"/>
    <w:bookmarkStart w:name="z2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 Описание порядка действий структурных подразделений (сотрудников) услугодателя в процессе оказания государственной услуги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Основанием для начала процедуры (действия) по оказанию государственной услуги услугополучателю является заявка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в форме электронного документа, удостоверенного электронной цифровой подписью (далее – ЭЦП) услугополучателя, с приложением пакета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 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(далее – документы).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Содержание каждой процедуры (действия), входящей в состав процесса оказания государственной услуги, длительность его выполнения и результат: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руководитель услугодателя в течение 1 (одного) часа ознакамливается с документами и определяет ответственного исполнителя услугодателя для оказания государственной услуги.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 – направление документов необходимых для оказания государственной услуги ответственному исполнителю услугодателя;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ответственный исполнитель услугодателя в течение 1 (одного) рабочего дня рассматривает поступившие документы, осуществляет проверку полноты документов и направляет для согласования в территориальное подразделение уполномоченного органа по изучению недр (далее – территориальное подразделение).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 – направление для согласования документов услугополучателя в территориальное подразделение;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территориальное подразделение рассматривает документы услугополучателя в течение 7 (семи) рабочих дней с момента ее регистрации и направляет информацию о наличии или отсутствии (малозначительности) полезных ископаемых под площадью предстоящей застройки услугодателю.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 – направление информации о наличии или отсутствии (малозначительности) полезных ископаемых под площадью предстоящей застройки услугодателю;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ответственный исполнитель услугодателя в течение 2 (двух) часов готовит заключение или письмо-уведомление.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 – направление заключения или письмо-уведомление на подпись руководителю услугодателя;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руководитель услугодателя рассматривает и подписывает заключение или письмо-уведомление в течение 2 (двух) часов.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 – направление подписанного заключения или письмо-уведомление ответственному исполнителю услугодателя;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ответственный исполнитель услугодателя в течение 15 (пятнадцати) минут регистрирует результат оказания государственной услуги и выдает готовый результат государственной услуги через портал в личный кабинет услугополучателя.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 – выдача услугополучателю результата оказания государственной услуги.</w:t>
      </w:r>
    </w:p>
    <w:bookmarkEnd w:id="34"/>
    <w:bookmarkStart w:name="z44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 Описание порядка взаимодействия структурных подразделений (сотрудников) услугодателя в процессе оказания государственной услуги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Перечень структурных подразделений, (сотрудников) услугодателя, которые участвуют в процессе оказания государственной услуги: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ответственный исполнитель услугодателя;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руководитель услугодателя.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 государственной услуги "Выдача заключения об отсутствии или малозначительности полезных ископаемых в недрах под участком предстоящей застройки" (далее – Регламент).</w:t>
      </w:r>
    </w:p>
    <w:bookmarkEnd w:id="39"/>
    <w:bookmarkStart w:name="z49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 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Описание порядка обращения и последовательности процедур (действий) услугополучателя при оказании государственной услуги через портал: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услогополучатель осуществляет регистрацию на портале с помощью своего регистрационного свидетельства ЭЦП, которое хранится в интернет-браузере компьютера услугополучателя (осуществляется для незарегистрированных услугополучателей на портале);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процесс 1 – прикрепление в интернет-браузере компьютера услогополучателя регистрационного свидетельства ЭЦП, процесс ввода услогополучателем пароля (процесс авторизации) на портал для получения государственной услуги;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условие 1 – проверка на портале подлинности данных о зарегистрированном услугополучателе через логин (индивидуальный идентификационный номер (далее – ИИН) или бизнес идентификационный номер (далее – БИН) и пароль;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процесс 2 – формирование порталом сообщения об отказе в авторизации в связи с имеющимися нарушениями в данных услугополучателя;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процесс 3 – выбор услугополучателем государственной услуги, указанной в Регламенте, вывод на экран формы запроса для оказания государственной услуги и заполнение услугополучателем формы (ввод данных) с учетом ее структуры и форматных требований, прикреплением к форме запроса необходимых документов в электронном виде;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процесс 4 – выбор услугополучателем регистрационного свидетельства ЭЦП для удостоверения (подписания) запроса;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условие 2 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 или БИН указанным в запросе и ИИН или БИН указанным в регистрационном свидетельстве ЭЦП);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процесс 5 – формирование сообщения об отказе в запрашиваемой государственной услуге в связи с неподтверждением подлинности ЭЦП услугополучателя;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 процесс 6 – удостоверение (подписание) посредством ЭЦП услугополучателя заполненной формы (введенных данных) запроса на оказание государственной услуги;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 процесс 7 – регистрация электронного документа (запроса услугополучателя) на портале и обработка запроса на портале;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 условие 3 – проверка услугодателем полноты документов услугополучателя;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 процесс 8 – формирование сообщения об отказе в запрашиваемой государственной услуге в связи с имеющимися нарушениями в данных услугополучателя на портале;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 процесс 9 – направление документов услугополучателя для согласования в территориальное подразделение;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 процесс 10 – поступление информации от территориального органа;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 процесс 11 – подготовка результата оказания государственной услуги;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 процесс 12 – получение услугополучателем результата государственной услуги, сформированной порталом. 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 Функциональные взаимодействия информационных систем, задействованных в оказании государственной услуги через портал, приведены в диаграмме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 Порядок обжалования решений, действий (бездействий) услугодателя и (или) их должностных лиц по вопросам оказания государственной услуги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разделом 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"Выдача заключения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отсутствии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малозначительности полезных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ископаемых в недрах под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участком предстоящей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застройки"</w:t>
            </w:r>
          </w:p>
        </w:tc>
      </w:tr>
    </w:tbl>
    <w:bookmarkStart w:name="z70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заключения об отсутствии или малозначительности полезных ископаемых в недрах под участком предстоящей застройки"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1"/>
    <w:p>
      <w:pPr>
        <w:spacing w:after="0"/>
        <w:ind w:left="0"/>
        <w:jc w:val="both"/>
      </w:pPr>
      <w:r>
        <w:drawing>
          <wp:inline distT="0" distB="0" distL="0" distR="0">
            <wp:extent cx="7810500" cy="784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84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"Выдача заключения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отсутствии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малозначительности полезных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ископаемых в недрах под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участком предстоящей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застройки"</w:t>
            </w:r>
          </w:p>
        </w:tc>
      </w:tr>
    </w:tbl>
    <w:bookmarkStart w:name="z73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портал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3"/>
    <w:p>
      <w:pPr>
        <w:spacing w:after="0"/>
        <w:ind w:left="0"/>
        <w:jc w:val="both"/>
      </w:pPr>
      <w:r>
        <w:drawing>
          <wp:inline distT="0" distB="0" distL="0" distR="0">
            <wp:extent cx="7810500" cy="3530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3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5"/>
    <w:p>
      <w:pPr>
        <w:spacing w:after="0"/>
        <w:ind w:left="0"/>
        <w:jc w:val="both"/>
      </w:pPr>
      <w:r>
        <w:drawing>
          <wp:inline distT="0" distB="0" distL="0" distR="0">
            <wp:extent cx="7810500" cy="822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 октября 2019 года № 251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 августа 2015 года №216</w:t>
            </w:r>
          </w:p>
        </w:tc>
      </w:tr>
    </w:tbl>
    <w:bookmarkStart w:name="z79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</w:t>
      </w:r>
      <w:r>
        <w:br/>
      </w:r>
      <w:r>
        <w:rPr>
          <w:rFonts w:ascii="Times New Roman"/>
          <w:b/>
          <w:i w:val="false"/>
          <w:color w:val="000000"/>
        </w:rPr>
        <w:t>"Выдача разрешения на застройку территорий залегания полезных ископаемых"</w:t>
      </w:r>
    </w:p>
    <w:bookmarkEnd w:id="66"/>
    <w:bookmarkStart w:name="z80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 Общие положения</w:t>
      </w:r>
    </w:p>
    <w:bookmarkEnd w:id="67"/>
    <w:bookmarkStart w:name="z8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Государственная услуга "Выдача разрешения на застройку территорий залегания полезных ископаемых" (далее – государственная услуга).</w:t>
      </w:r>
    </w:p>
    <w:bookmarkEnd w:id="68"/>
    <w:bookmarkStart w:name="z8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оказывается государственным учреждением "Управление земельных отношений Западно-Казахстанской области" (далее – услугодатель), (расположенного по адресу: Западно-Казахстанская область, город Уральск, улица Х.Чурина, дом 116)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разрешения на застройку территорий залегания полезных ископаемых", утвержденного приказом Министра по инвестициям и развитию Республики Казахстан от 28 апреля 2015 года №501 "Об утверждении стандартов государственных услуг в сфере геологии и пользования водными ресурсами" (зарегистрирован в Министерстве юстиции Республики Казахстан 26 июня 2015 года №11452) (далее – Стандарт).</w:t>
      </w:r>
    </w:p>
    <w:bookmarkEnd w:id="69"/>
    <w:bookmarkStart w:name="z8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 веб-портал "электронного правительства" www.egov.kz (далее – портал).</w:t>
      </w:r>
    </w:p>
    <w:bookmarkEnd w:id="70"/>
    <w:bookmarkStart w:name="z8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Срок оказания государственной услуги с момента подачи документов на портал – 9 (девять) рабочих дней.</w:t>
      </w:r>
    </w:p>
    <w:bookmarkEnd w:id="71"/>
    <w:bookmarkStart w:name="z8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оказания государственной услуги: электронная (полностью автоматизированная).</w:t>
      </w:r>
    </w:p>
    <w:bookmarkEnd w:id="72"/>
    <w:bookmarkStart w:name="z8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Результат оказания государственной услуги – разрешение на застройку территорий залегания полезных ископаемых (далее – разрешение)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либо мотивированный ответ об отказе в оказании государственной услуги в случаях и по основаниям,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 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услуги.</w:t>
      </w:r>
    </w:p>
    <w:bookmarkEnd w:id="73"/>
    <w:bookmarkStart w:name="z8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End w:id="74"/>
    <w:bookmarkStart w:name="z8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на бесплатной основе физическим и юридическим лицам (далее – услугополучатель).</w:t>
      </w:r>
    </w:p>
    <w:bookmarkEnd w:id="75"/>
    <w:bookmarkStart w:name="z89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 Описание порядка действий структурных подразделений (сотрудников) услугодателя в процессе оказания государственной услуги</w:t>
      </w:r>
    </w:p>
    <w:bookmarkEnd w:id="76"/>
    <w:bookmarkStart w:name="z9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Основанием для начала процедуры (действия) по оказанию государственной услуги услугополучателю является заявка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в форме электронного документа, удостоверенного электронной цифровой подписью (далее – ЭЦП) услугополучателя, с приложением пакета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 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(далее – документы).</w:t>
      </w:r>
    </w:p>
    <w:bookmarkEnd w:id="77"/>
    <w:bookmarkStart w:name="z9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Содержание каждой процедуры (действия), входящей в состав процесса оказания государственной услуги, длительность его выполнения и результат:</w:t>
      </w:r>
    </w:p>
    <w:bookmarkEnd w:id="78"/>
    <w:bookmarkStart w:name="z9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руководитель услугодателя в течение 1 (одного) часа ознакамливается с документами и определяет ответственного исполнителя услугодателя для оказания государственной услуги.</w:t>
      </w:r>
    </w:p>
    <w:bookmarkEnd w:id="79"/>
    <w:bookmarkStart w:name="z9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 – направление документов необходимых для оказания государственной услуги ответственному исполнителю услугодателя;</w:t>
      </w:r>
    </w:p>
    <w:bookmarkEnd w:id="80"/>
    <w:bookmarkStart w:name="z9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ответственный исполнитель услугодателя в течение 1 (одного) рабочего дня рассматривает поступившие документы, осуществляет проверку полноты документов и направляет документы в территориальное подразделение уполномоченного органа по изучению недр (далее – территориальное подразделение).</w:t>
      </w:r>
    </w:p>
    <w:bookmarkEnd w:id="81"/>
    <w:bookmarkStart w:name="z9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 – направление в территориальное подразделение документов услугополучателя;</w:t>
      </w:r>
    </w:p>
    <w:bookmarkEnd w:id="82"/>
    <w:bookmarkStart w:name="z9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территориальное подразделение в течение 7 (семи) рабочих дней с момента поступления от услугодателя документов услугополучателя, рассматривает данные документы и направляет услугодателю разрешение, либо мотивированный отказ.</w:t>
      </w:r>
    </w:p>
    <w:bookmarkEnd w:id="83"/>
    <w:bookmarkStart w:name="z9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 – направление услугодателю разрешения или мотивированного отказа;</w:t>
      </w:r>
    </w:p>
    <w:bookmarkEnd w:id="84"/>
    <w:bookmarkStart w:name="z9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ответственный исполнитель услугодателя в течение 2 (двух) часов с момента поступления разрешения территориального подразделение готовит разрешение услугодателя и территориального подразделения либо мотивированный отказ.</w:t>
      </w:r>
    </w:p>
    <w:bookmarkEnd w:id="85"/>
    <w:bookmarkStart w:name="z9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 – направление на подпись руководителю услугодателя разрешения либо мотивированного отказа;</w:t>
      </w:r>
    </w:p>
    <w:bookmarkEnd w:id="86"/>
    <w:bookmarkStart w:name="z10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руководитель услугодателя рассматривает и подписывает разрешение либо мотивированный отказ в течение 2 (двух) часов.</w:t>
      </w:r>
    </w:p>
    <w:bookmarkEnd w:id="87"/>
    <w:bookmarkStart w:name="z10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 – направление подписанного разрешения либо мотивированного отказа ответственному исполнителю услугодателя;</w:t>
      </w:r>
    </w:p>
    <w:bookmarkEnd w:id="88"/>
    <w:bookmarkStart w:name="z10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ответственный исполнитель услугодателя в течение 15 (пятнадцати) минут регистрирует результат оказания государственной услуги выдает готовый результат государственной услуги через портал в личный кабинет услугополучателя.</w:t>
      </w:r>
    </w:p>
    <w:bookmarkEnd w:id="89"/>
    <w:bookmarkStart w:name="z10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 – выдача услугополучателю результата оказания государственной услуги.</w:t>
      </w:r>
    </w:p>
    <w:bookmarkEnd w:id="90"/>
    <w:bookmarkStart w:name="z104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 Описание порядка взаимодействия структурных подразделений (сотрудников) услугодателя в процессе оказания государственной услуги</w:t>
      </w:r>
    </w:p>
    <w:bookmarkEnd w:id="91"/>
    <w:bookmarkStart w:name="z10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Перечень структурных подразделений, (сотрудников) услугодателя, которые участвуют в процессе оказания государственной услуги:</w:t>
      </w:r>
    </w:p>
    <w:bookmarkEnd w:id="92"/>
    <w:bookmarkStart w:name="z10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ответственный исполнитель услугодателя;</w:t>
      </w:r>
    </w:p>
    <w:bookmarkEnd w:id="93"/>
    <w:bookmarkStart w:name="z10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руководитель услугодателя.</w:t>
      </w:r>
    </w:p>
    <w:bookmarkEnd w:id="94"/>
    <w:bookmarkStart w:name="z10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 государственной услуги "Выдача разрешения на застройку территорий залегания полезных ископаемых" (далее – Регламент).</w:t>
      </w:r>
    </w:p>
    <w:bookmarkEnd w:id="95"/>
    <w:bookmarkStart w:name="z109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 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96"/>
    <w:bookmarkStart w:name="z11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Описание порядка обращения и последовательности процедур (действий) услугополучателя при оказании государственной услуги через портал:</w:t>
      </w:r>
    </w:p>
    <w:bookmarkEnd w:id="97"/>
    <w:bookmarkStart w:name="z11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услогополучатель осуществляет регистрацию на портале с помощью своего регистрационного свидетельства ЭЦП, которое хранится в интернет-браузере компьютера услугополучателя (осуществляется для незарегистрированных услугополучателей на портале);</w:t>
      </w:r>
    </w:p>
    <w:bookmarkEnd w:id="98"/>
    <w:bookmarkStart w:name="z11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процесс 1 – прикрепление в интернет-браузере компьютера услогополучателя регистрационного свидетельства ЭЦП, процесс ввода услогополучателем пароля (процесс авторизации) на портал для получения государственной услуги;</w:t>
      </w:r>
    </w:p>
    <w:bookmarkEnd w:id="99"/>
    <w:bookmarkStart w:name="z11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условие 1 – проверка на портале подлинности данных о зарегистрированном услугополучателе через логин (индивидуальный идентификационный номер (далее – ИИН) или бизнес идентификационный номер (далее – БИН) и пароль;</w:t>
      </w:r>
    </w:p>
    <w:bookmarkEnd w:id="100"/>
    <w:bookmarkStart w:name="z11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процесс 2 – формирование порталом сообщения об отказе в авторизации в связи с имеющимися нарушениями в данных услугополучателя;</w:t>
      </w:r>
    </w:p>
    <w:bookmarkEnd w:id="101"/>
    <w:bookmarkStart w:name="z11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процесс 3 – выбор услугополучателем государственной услуги, указанной в Регламенте, вывод на экран формы запроса для оказания государственной услуги и заполнение услугополучателем формы (ввод данных) с учетом ее структуры и форматных требований, прикреплением к форме запроса необходимых документов в электронном виде;</w:t>
      </w:r>
    </w:p>
    <w:bookmarkEnd w:id="102"/>
    <w:bookmarkStart w:name="z11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процесс 4 – выбор услугополучателем регистрационного свидетельства ЭЦП для удостоверения (подписания) запроса;</w:t>
      </w:r>
    </w:p>
    <w:bookmarkEnd w:id="103"/>
    <w:bookmarkStart w:name="z11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условие 2 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 или БИН указанным в запросе и ИИН или БИН указанным в регистрационном свидетельстве ЭЦП);</w:t>
      </w:r>
    </w:p>
    <w:bookmarkEnd w:id="104"/>
    <w:bookmarkStart w:name="z11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процесс 5 – формирование сообщения об отказе в запрашиваемой государственной услуге в связи с неподтверждением подлинности ЭЦП услугополучателя;</w:t>
      </w:r>
    </w:p>
    <w:bookmarkEnd w:id="105"/>
    <w:bookmarkStart w:name="z11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 процесс 6 – удостоверение (подписание) посредством ЭЦП услугополучателя заполненной формы (введенных данных) запроса на оказание государственной услуги;</w:t>
      </w:r>
    </w:p>
    <w:bookmarkEnd w:id="106"/>
    <w:bookmarkStart w:name="z12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 процесс 7 – регистрация электронного документа (запроса услугополучателя) на портале и обработка запроса на портале;</w:t>
      </w:r>
    </w:p>
    <w:bookmarkEnd w:id="107"/>
    <w:bookmarkStart w:name="z12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 условие 3 – проверка услугодателем полноты документов услугополучателя;</w:t>
      </w:r>
    </w:p>
    <w:bookmarkEnd w:id="108"/>
    <w:bookmarkStart w:name="z12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 процесс 8 – формирование сообщения об отказе в запрашиваемой государственной услуге в связи с имеющимися нарушениями в данных услугополучателя на портале;</w:t>
      </w:r>
    </w:p>
    <w:bookmarkEnd w:id="109"/>
    <w:bookmarkStart w:name="z12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 процесс 9 – направление документов услугополучателя для согласования в территориальное подразделение;</w:t>
      </w:r>
    </w:p>
    <w:bookmarkEnd w:id="110"/>
    <w:bookmarkStart w:name="z12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 процесс 10 – поступление информации от территориального органа;</w:t>
      </w:r>
    </w:p>
    <w:bookmarkEnd w:id="111"/>
    <w:bookmarkStart w:name="z12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 процесс 11 – подготовка результата оказания государственной услуги;</w:t>
      </w:r>
    </w:p>
    <w:bookmarkEnd w:id="112"/>
    <w:bookmarkStart w:name="z12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 процесс 12 – получение услугополучателем результата государственной услуги, сформированной порталом. </w:t>
      </w:r>
    </w:p>
    <w:bookmarkEnd w:id="113"/>
    <w:bookmarkStart w:name="z12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 Функциональные взаимодействия информационных систем, задействованных в оказании государственной услуги через портал, приведены в диаграмме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14"/>
    <w:bookmarkStart w:name="z12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 Порядок обжалования решений, действий (бездействий) услугодателя и (или) их должностных лиц по вопросам оказания государственной услуги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разделом 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"Выдача разрешения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застройку территорий залегания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полезных ископаемых"</w:t>
            </w:r>
          </w:p>
        </w:tc>
      </w:tr>
    </w:tbl>
    <w:bookmarkStart w:name="z130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разрешения на застройку территорий залегания полезных ископаемых"</w:t>
      </w:r>
    </w:p>
    <w:bookmarkEnd w:id="116"/>
    <w:bookmarkStart w:name="z13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7"/>
    <w:p>
      <w:pPr>
        <w:spacing w:after="0"/>
        <w:ind w:left="0"/>
        <w:jc w:val="both"/>
      </w:pPr>
      <w:r>
        <w:drawing>
          <wp:inline distT="0" distB="0" distL="0" distR="0">
            <wp:extent cx="7810500" cy="792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92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"Выдача разрешения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застройку территорий залегания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полезных ископаемых"</w:t>
            </w:r>
          </w:p>
        </w:tc>
      </w:tr>
    </w:tbl>
    <w:bookmarkStart w:name="z133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портал</w:t>
      </w:r>
    </w:p>
    <w:bookmarkEnd w:id="118"/>
    <w:bookmarkStart w:name="z13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9"/>
    <w:p>
      <w:pPr>
        <w:spacing w:after="0"/>
        <w:ind w:left="0"/>
        <w:jc w:val="both"/>
      </w:pPr>
      <w:r>
        <w:drawing>
          <wp:inline distT="0" distB="0" distL="0" distR="0">
            <wp:extent cx="7810500" cy="3556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5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120"/>
    <w:bookmarkStart w:name="z13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1"/>
    <w:p>
      <w:pPr>
        <w:spacing w:after="0"/>
        <w:ind w:left="0"/>
        <w:jc w:val="both"/>
      </w:pPr>
      <w:r>
        <w:drawing>
          <wp:inline distT="0" distB="0" distL="0" distR="0">
            <wp:extent cx="7810500" cy="806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06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 октября 2019 года № 251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 августа 2015 года №216</w:t>
            </w:r>
          </w:p>
        </w:tc>
      </w:tr>
    </w:tbl>
    <w:bookmarkStart w:name="z139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лицензии на старательство"</w:t>
      </w:r>
    </w:p>
    <w:bookmarkEnd w:id="122"/>
    <w:bookmarkStart w:name="z140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 Общие положения</w:t>
      </w:r>
    </w:p>
    <w:bookmarkEnd w:id="123"/>
    <w:bookmarkStart w:name="z14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Государственная услуга "Выдача лицензии на старательство" (далее – государственная услуга).</w:t>
      </w:r>
    </w:p>
    <w:bookmarkEnd w:id="124"/>
    <w:bookmarkStart w:name="z14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оказывается государственным учреждением "Управление земельных отношений Западно-Казахстанской области" (далее – услугодатель), (расположенного по адресу: Западно-Казахстанская область, город Уральск, улица Х.Чурина, дом 116)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 на старательство", утвержденного приказом Министра по инвестициям и развитию Республики Казахстан от 28 апреля 2015 года №501 "Об утверждении стандартов государственных услуг в сфере геологии и пользования водными ресурсами" (зарегистрирован в Министерстве юстиции Республики Казахстан 26 июня 2015 года №11452) (далее – Стандарт).</w:t>
      </w:r>
    </w:p>
    <w:bookmarkEnd w:id="125"/>
    <w:bookmarkStart w:name="z14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 канцелярию услугодателя.</w:t>
      </w:r>
    </w:p>
    <w:bookmarkEnd w:id="126"/>
    <w:bookmarkStart w:name="z14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Срок оказания государственной услуги:</w:t>
      </w:r>
    </w:p>
    <w:bookmarkEnd w:id="127"/>
    <w:bookmarkStart w:name="z14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с момента подачи документов – 7 (семь) рабочих дней;</w:t>
      </w:r>
    </w:p>
    <w:bookmarkEnd w:id="128"/>
    <w:bookmarkStart w:name="z14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при переоформлении лицензии – 7 (семь) рабочих дней. </w:t>
      </w:r>
    </w:p>
    <w:bookmarkEnd w:id="129"/>
    <w:bookmarkStart w:name="z14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оказания государственной услуги: бумажная.</w:t>
      </w:r>
    </w:p>
    <w:bookmarkEnd w:id="130"/>
    <w:bookmarkStart w:name="z14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Результат государственной услуги – лицензия на старательство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переоформленная лицензия (далее – Лицензия), либо мотивированный ответ об отказе в оказании государственной услуги в случаях и по основаниям,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 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услуги.</w:t>
      </w:r>
    </w:p>
    <w:bookmarkEnd w:id="131"/>
    <w:bookmarkStart w:name="z14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 Государственная услуга оказывается без предварительной записи и ускоренного обслуживания.</w:t>
      </w:r>
    </w:p>
    <w:bookmarkEnd w:id="132"/>
    <w:bookmarkStart w:name="z15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на платной основе физическим лицам (далее – услугополучатель).</w:t>
      </w:r>
    </w:p>
    <w:bookmarkEnd w:id="133"/>
    <w:bookmarkStart w:name="z151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 Описание порядка действий структурных подразделений (сотрудников) услугодателя в процессе оказания государственной услуги</w:t>
      </w:r>
    </w:p>
    <w:bookmarkEnd w:id="134"/>
    <w:bookmarkStart w:name="z15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Основанием для начала процедуры (действия) по оказанию государственной услуги услугополучателю является заявление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с приложением пакета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 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(далее – документы).</w:t>
      </w:r>
    </w:p>
    <w:bookmarkEnd w:id="135"/>
    <w:bookmarkStart w:name="z15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Содержание каждой процедуры (действия), входящей в состав процесса оказания государственной услуги, длительность его выполнения и результат:</w:t>
      </w:r>
    </w:p>
    <w:bookmarkEnd w:id="136"/>
    <w:bookmarkStart w:name="z15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 сотрудник канцелярии услугодателя с момента подачи документов услугополучателем осуществляет прием и их регистрацию в журнале регистрации в течение 10 (десяти) минут. </w:t>
      </w:r>
    </w:p>
    <w:bookmarkEnd w:id="137"/>
    <w:bookmarkStart w:name="z15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 – направление документов на резолюцию руководителю услугодателя;</w:t>
      </w:r>
    </w:p>
    <w:bookmarkEnd w:id="138"/>
    <w:bookmarkStart w:name="z15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руководитель услугодателя в течение 2 (двух) часов ознакамливается с документами и определяет ответственного исполнителя услугодателя для оказания государственной услуги.</w:t>
      </w:r>
    </w:p>
    <w:bookmarkEnd w:id="139"/>
    <w:bookmarkStart w:name="z15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 – направление документов ответственному исполнителю услугодателя;</w:t>
      </w:r>
    </w:p>
    <w:bookmarkEnd w:id="140"/>
    <w:bookmarkStart w:name="z15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ответственный исполнитель услугодателя рассматривает документы, осуществляет проверку полноты документов и готовит лицензию либо мотивированный отказ в течение 5 (пяти) рабочих дней.</w:t>
      </w:r>
    </w:p>
    <w:bookmarkEnd w:id="141"/>
    <w:bookmarkStart w:name="z15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 – направление лицензии либо мотивированный отказ на подпись руководителю услугодателя;</w:t>
      </w:r>
    </w:p>
    <w:bookmarkEnd w:id="142"/>
    <w:bookmarkStart w:name="z16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руководитель услугодателя рассматривает и подписывает лицензию либо мотивированный отказ в течение 2 (двух) часов.</w:t>
      </w:r>
    </w:p>
    <w:bookmarkEnd w:id="143"/>
    <w:bookmarkStart w:name="z16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 – направление подписанной лицензии либо мотивированного отказа сотруднику канцелярии услугодателя; </w:t>
      </w:r>
    </w:p>
    <w:bookmarkEnd w:id="144"/>
    <w:bookmarkStart w:name="z16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сотрудник канцелярии услугодателя регистрирует результат оказания государственной услуги в журнале регистрации в течение 15 (пятнадцати) минут и выдает услугополучателю.</w:t>
      </w:r>
    </w:p>
    <w:bookmarkEnd w:id="145"/>
    <w:bookmarkStart w:name="z16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 – выдача услугополучателю результата государственной услуги.</w:t>
      </w:r>
    </w:p>
    <w:bookmarkEnd w:id="146"/>
    <w:bookmarkStart w:name="z16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Описание порядка взаимодействия структурных подразделений (сотрудников) услугодателя в процессе оказания государственной услуги</w:t>
      </w:r>
    </w:p>
    <w:bookmarkEnd w:id="147"/>
    <w:bookmarkStart w:name="z16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Перечень структурных подразделений, (сотрудников) услугодателя, которые участвуют в процессе оказания государственной услуги:</w:t>
      </w:r>
    </w:p>
    <w:bookmarkEnd w:id="148"/>
    <w:bookmarkStart w:name="z16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сотрудник канцелярии услугодателя;</w:t>
      </w:r>
    </w:p>
    <w:bookmarkEnd w:id="149"/>
    <w:bookmarkStart w:name="z16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ответственный исполнитель услугодателя;</w:t>
      </w:r>
    </w:p>
    <w:bookmarkEnd w:id="150"/>
    <w:bookmarkStart w:name="z16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руководитель услугодателя.</w:t>
      </w:r>
    </w:p>
    <w:bookmarkEnd w:id="151"/>
    <w:bookmarkStart w:name="z16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 Подробное описание последовательности процедур (действий), взаимодействий структурных подразделений (сотрудников)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 государственной услуги "Выдача лицензии на старательство".</w:t>
      </w:r>
    </w:p>
    <w:bookmarkEnd w:id="152"/>
    <w:bookmarkStart w:name="z17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 Порядок обжалования решений, действий (бездействий) услугодателя и (или) их должностных лиц по вопросам оказания государственной услуги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разделом 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"Выдача лицензии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старательство"</w:t>
            </w:r>
          </w:p>
        </w:tc>
      </w:tr>
    </w:tbl>
    <w:bookmarkStart w:name="z172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лицензии на старательство"</w:t>
      </w:r>
    </w:p>
    <w:bookmarkEnd w:id="154"/>
    <w:bookmarkStart w:name="z17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55"/>
    <w:p>
      <w:pPr>
        <w:spacing w:after="0"/>
        <w:ind w:left="0"/>
        <w:jc w:val="both"/>
      </w:pPr>
      <w:r>
        <w:drawing>
          <wp:inline distT="0" distB="0" distL="0" distR="0">
            <wp:extent cx="7810500" cy="5219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21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156"/>
    <w:bookmarkStart w:name="z17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57"/>
    <w:p>
      <w:pPr>
        <w:spacing w:after="0"/>
        <w:ind w:left="0"/>
        <w:jc w:val="both"/>
      </w:pPr>
      <w:r>
        <w:drawing>
          <wp:inline distT="0" distB="0" distL="0" distR="0">
            <wp:extent cx="7810500" cy="186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2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header.xml" Type="http://schemas.openxmlformats.org/officeDocument/2006/relationships/header" Id="rId12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