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0324" w14:textId="0890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родителей,являющихся выпускниками организаций образования и лиц, освобожденных из мест лишения свободы, а также лиц, состоящих на учете службы пробации по городу Уральск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21 февраля 2019 года № 470. Зарегистрировано Департаментом юстиции Западно-Казахстанской области 25 февраля 2019 года № 5547. Утратило силу постановлением акимата города Уральска Западно-Казахстанской области от 16 января 2020 года № 65</w:t>
      </w:r>
    </w:p>
    <w:p>
      <w:pPr>
        <w:spacing w:after="0"/>
        <w:ind w:left="0"/>
        <w:jc w:val="both"/>
      </w:pPr>
      <w:r>
        <w:rPr>
          <w:rFonts w:ascii="Times New Roman"/>
          <w:b w:val="false"/>
          <w:i w:val="false"/>
          <w:color w:val="ff0000"/>
          <w:sz w:val="28"/>
        </w:rPr>
        <w:t xml:space="preserve">
      Сноска. Утратило силу постановлением акимата города Уральска Западно-Казахстанской области от 16.01.2020 </w:t>
      </w:r>
      <w:r>
        <w:rPr>
          <w:rFonts w:ascii="Times New Roman"/>
          <w:b w:val="false"/>
          <w:i w:val="false"/>
          <w:color w:val="ff0000"/>
          <w:sz w:val="28"/>
        </w:rPr>
        <w:t>№ 65</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Республики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Министерстве юстиции Республики Казахстан 8 июля 2016 года № 13898) акимат города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организации по городу Уральск на 2019 год в размере трех процентов:</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данного постановления;</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данного постановления;</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данного постановления.</w:t>
      </w:r>
    </w:p>
    <w:bookmarkEnd w:id="4"/>
    <w:bookmarkStart w:name="z8" w:id="5"/>
    <w:p>
      <w:pPr>
        <w:spacing w:after="0"/>
        <w:ind w:left="0"/>
        <w:jc w:val="both"/>
      </w:pPr>
      <w:r>
        <w:rPr>
          <w:rFonts w:ascii="Times New Roman"/>
          <w:b w:val="false"/>
          <w:i w:val="false"/>
          <w:color w:val="000000"/>
          <w:sz w:val="28"/>
        </w:rPr>
        <w:t>
      2. Руководителю государственного учреждения "Отдел занятости и социальных программ" (Ж.Туремуратова)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 и средствах массовой информации.</w:t>
      </w:r>
    </w:p>
    <w:bookmarkEnd w:id="5"/>
    <w:bookmarkStart w:name="z9"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Б.Нарымбетова.</w:t>
      </w:r>
    </w:p>
    <w:bookmarkEnd w:id="6"/>
    <w:bookmarkStart w:name="z10"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М.Мукаев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Уральск </w:t>
            </w:r>
            <w:r>
              <w:br/>
            </w:r>
            <w:r>
              <w:rPr>
                <w:rFonts w:ascii="Times New Roman"/>
                <w:b w:val="false"/>
                <w:i w:val="false"/>
                <w:color w:val="000000"/>
                <w:sz w:val="20"/>
              </w:rPr>
              <w:t>от 21 февраля 2019 года № 470</w:t>
            </w:r>
          </w:p>
        </w:tc>
      </w:tr>
    </w:tbl>
    <w:bookmarkStart w:name="z13" w:id="8"/>
    <w:p>
      <w:pPr>
        <w:spacing w:after="0"/>
        <w:ind w:left="0"/>
        <w:jc w:val="left"/>
      </w:pPr>
      <w:r>
        <w:rPr>
          <w:rFonts w:ascii="Times New Roman"/>
          <w:b/>
          <w:i w:val="false"/>
          <w:color w:val="000000"/>
        </w:rPr>
        <w:t xml:space="preserve"> Перечень организаций, для которых устанавливается квота </w:t>
      </w:r>
      <w:r>
        <w:br/>
      </w:r>
      <w:r>
        <w:rPr>
          <w:rFonts w:ascii="Times New Roman"/>
          <w:b/>
          <w:i w:val="false"/>
          <w:color w:val="000000"/>
        </w:rPr>
        <w:t>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Уральск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4916"/>
        <w:gridCol w:w="1945"/>
        <w:gridCol w:w="2762"/>
        <w:gridCol w:w="1542"/>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"Западно-Казахстанский аграрно-технический университет имени Жангир хана"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"Уральский колледж газа, нефти и отраслевых технологий Управления образования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"Дорожно-транспортный колледж имени А.Иманова" управления образования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"Педагогический колледж им. Ж.Досмухамедова" управления образования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"Областной кардиологический центр" Управления здравоохранения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"Городская поликлиника №2" на праве хозяйственного ведения управления здравоохранения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"Городская поликлиника №3" управления здравоохранения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"Городская поликлиника №4" на праве хозяйственного ведения Управления здравоохранения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"Городская поликлиника №5" Управления здравоохранения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"Областная многопрофильная больница" Управления здравоохранения акимата Западно-Казахстанской области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"Уральский медицинский колледж "МАКСАТ"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высшее профессиональное образовательное учреждение "Западно-Казахстанский инновационно-технологический университет"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Уральск </w:t>
            </w:r>
            <w:r>
              <w:br/>
            </w:r>
            <w:r>
              <w:rPr>
                <w:rFonts w:ascii="Times New Roman"/>
                <w:b w:val="false"/>
                <w:i w:val="false"/>
                <w:color w:val="000000"/>
                <w:sz w:val="20"/>
              </w:rPr>
              <w:t>от 21 февраля 2019 года № 470</w:t>
            </w:r>
          </w:p>
        </w:tc>
      </w:tr>
    </w:tbl>
    <w:bookmarkStart w:name="z15"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по городу Уральск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6669"/>
        <w:gridCol w:w="1700"/>
        <w:gridCol w:w="1996"/>
        <w:gridCol w:w="1115"/>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"Западно-Казахстанская машиностроительная компания"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"Западно-Казахстанская распределительная электросетевая компания"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"UNISERV"</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"Жайыктеплоэнерго"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"Талап"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"Жаикмунай"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"Батыс су арнасы"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Западно-Казахстанский областной филиал акционерного общества "Казпочта"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"Жайық Таза қала"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"КВАНТ"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"Кублей"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"Желаевский комбинат хлебопродуктов"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"Управление магистральных газопроводов "Уральск" акционерного общества "Интергаз Центральная Азия"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"КазАрмапром"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"УРАЛЬСКНЕФТЕГАЗГЕОЛОГИЯ"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"АЛЬТАИР"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"Стройкомбинат"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"Западно-Казахстанская Корпорация Строительных материалов"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"Строительная –коммерческая фирма "Жаиксельстрой"</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"KazConstructionGrour"</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"Орал-Терминал"</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Уральск </w:t>
            </w:r>
            <w:r>
              <w:br/>
            </w:r>
            <w:r>
              <w:rPr>
                <w:rFonts w:ascii="Times New Roman"/>
                <w:b w:val="false"/>
                <w:i w:val="false"/>
                <w:color w:val="000000"/>
                <w:sz w:val="20"/>
              </w:rPr>
              <w:t>от 21 февраля 2019 года № 470</w:t>
            </w:r>
          </w:p>
        </w:tc>
      </w:tr>
    </w:tbl>
    <w:bookmarkStart w:name="z17"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по городу Уральск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5955"/>
        <w:gridCol w:w="1671"/>
        <w:gridCol w:w="2373"/>
        <w:gridCol w:w="1326"/>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"Медицинский центр"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"QHSE-Akbarys"</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"Мирлан"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"ЖАЙЫҚ ЖАРЫҒЫ"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"БатысЭнергоресурсы"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"Тәуекел"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"Уральскводстрой"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"СКФ Отделстрой"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"Стекло-Сервис"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"Уральский механический завод"</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"Топан"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"Уральский трансформаторный завод"</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"Гидромаш-Орион-МЖБК"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"Уральская птицефабрика"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"ПСП "СЕРИК"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Таза Сервис"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 филиал Товарищества с ограниченной ответственностью "Гелиос"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"Агран"</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"БАТАЛАСУ"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"Элита"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"Азотный завод"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"ТМК-Казтрубпром"</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"Айдана"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"Уральская торгово-промышленная компания"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"Западно-Казахстанская машиностроительная компания"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филиал по транспорту электроэнергии акционерного общества "Западно –Казахстанская распределительная электросетевая компания"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