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1a33" w14:textId="a221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Бурлинского районного маслихата от 24 декабря 2013 года №17-3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31 мая 2019 года № 39-9. Зарегистрировано Департаментом юстиции Западно-Казахстанской области 4 июня 2019 года № 5698. Утратило силу решением Бурлинского районного маслихата Западно-Казахстанской области от 13 февраля 2020 года № 47-6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 декабря 2013 года №17-3 "Об 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за №3408, опубликованное 23 января 2014 года газете "Бөрлі жаршысы – Бурлинские вести")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 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Бурлинского района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оказания социальной помощи, установления размеров и определения перечня отдельных категорий нуждающихся граждан Бурлинского района (далее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1 - 1)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 Государственная корпорация "Правительство для граждан" (далее – уполномоченная организация) 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 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 8 дополнить подпунктом 5) следующего содержания: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 больным туберкулезом, находящимся на амбулаторном лечении, на основании справки подтверждающей заболевание, без учета доходов в размере 2 МРП.";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больным злокачественными новообразованиями, на основании справки подтверждающей заболевание, без учета доходов в размере 15 МРП;";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 12-1)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 в подпункте 3) цифры "30 000" заменить цифрами "50 000".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 – месячный расчетный показатель.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