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95dd" w14:textId="10f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4 мая 2019 года № 142. Зарегистрировано Департаментом юстиции Западно-Казахстанской области 15 мая 2019 года № 5665. Утратило силу постановлением акимата Казталовского района Западно-Казахстанской области от 19 февраля 2020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 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Казталовского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С.Бегжанова.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№142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Казталовского района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Казталовского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Правила возмещения расходов на служебные командировки в пределах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каждый день нахождения в командировке выплачиваются суточные в размере двух месячных расчетных показателей;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Казталовского района Западно-Казахстанской области,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областных центрах и городах областного значения, одного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местных исполнительных органов Казталовского района Западно-Казахстанской области, норма возмещения расходов по найму жилого помещения в сутки в размере семикратного размера месячного расчетного показателя в городах Нур-Султан, Алматы, Шымкент, Атырау, Актау и Байконыр, двукратного размера месячного расчетного показателя – в областных центрах и городах областного значения, одного месячного расчетного показателя – в районных центрах, городах районного значения, в сельских округах, поселке Боровое Бурабайского района Акмолинской области;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руководителю, первому заместителю и заместителям руководителя государственных учреждений Казталовского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Казталовского района Западно-Казахстанской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 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Казталовского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Правила возмещения расходов на служебные командировки в иностранные государства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