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7e83f" w14:textId="8c7e8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перевода рыбохозяйственных водоемов и (или) участков, закрепленных для ведения промыслового рыболовства, в рыбохозяйственные водоемы и (или) участки для ведения рыбоводства (аквакультуры)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экологии, геологии и природных ресурсов Республики Казахстан от 31 января 2020 года № 27. Зарегистрирован в Министерстве юстиции Республики Казахстан 31 января 2020 года № 19957.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77-10)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охране, воспроизводстве и использовании животного мира"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экологии, геологии и природных ресурсов РК от 16.03.2022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перевода рыбохозяйственных водоемов и (или) участков, закрепленных для ведения промыслового рыболовства, в рыбохозяйственные водоемы и (или) участки для ведения рыбоводства (аквакультуры).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экологии, геологии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2020 года № 27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перевода рыбохозяйственных водоемов и (или) участков, закрепленных для ведения промыслового рыболовства, в рыбохозяйственные водоемы и (или) участки для ведения рыбоводства (аквакультуры)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перевода рыбохозяйственных водоемов и (или) участков, закрепленных для ведения промыслового рыболовства, в рыбохозяйственные водоемы и (или) участки для ведения рыбоводства (аквакультуры) (далее – Правила) разработаны в соответствии с подпунктом 77-10)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охране, воспроизводстве и использовании животного мира" (далее – Закон) и определяют порядок перевода рыбохозяйственных водоемов и (или) участков, закрепленных для ведения промыслового рыболовства, в рыбохозяйственные водоемы и (или) участки для ведения рыбоводства (аквакультуры).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экологии, геологии и природных ресурсов РК от 16.03.2022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аквакультура – искусственное воспроизводство и культивирование рыбных ресурсов и других водных животных;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рыбоводство – направление аквакультуры по искусственному воспроизводству и культивированию рыб в целях предпринимательской деятельности;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рыбопосадочный материал – личинки, молодь, сеголетки и другие возрастные группы рыб в зависимости от объекта рыбоводства, предназначенные для зарыбления водоемов;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рыбное хозяйство – вид хозяйственной деятельности, связанный с охраной, воспроизводством, аквакультурой, рыбоводством, рыболовством, а также переработкой и реализацией рыбных ресурсов и других водных животных;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субъект рыбного хозяйства – физическое и юридическое лицо, основным направлением деятельности которого является ведение рыбного хозяйства;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биологическое обоснование – научно обоснованное заключение на пользование животным миром, определение допустимого объема изъятия объектов животного мира, а также на деятельность, способную повлиять на объекты животного мира и среду их обитания;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промысловое</w:t>
      </w:r>
      <w:r>
        <w:rPr>
          <w:rFonts w:ascii="Times New Roman"/>
          <w:b w:val="false"/>
          <w:i w:val="false"/>
          <w:color w:val="000000"/>
          <w:sz w:val="28"/>
        </w:rPr>
        <w:t xml:space="preserve"> рыболовство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комплексный процесс, обеспечивающий изъятие рыбных ресурсов и других водных животных из среды обитания орудиями лова, позволяющими производить одновременно лов большого количества рыбных ресурсов и других водных животных и (или) охватывающими, перегораживающими часть водоема (промысловыми орудиями лова);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комиссия – конкурсная комиссия, создаваемая территориальными подразделениями ведомства уполномоченного органа, по закреплению рыбохозяйственных водоемов и (или) участков международного и республиканского значения, расположенных на территории одной области, и местного значения,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конкурса по закреплению охотничьих угодий и рыбохозяйственных водоемов и (или) участков и квалификационных требований, предъявляемых к участникам конкурса, утвержденных приказом Министра сельского хозяйства Республики Казахстан от 19 марта 2015 года № 18-04/245 (зарегистрирован в Реестре государственной регистрации нормативных правовых актов за № 11227) (далее – комиссия);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озерно-товарное рыбоводное хозяйство (далее – ОТРХ) – вид хозяйственной деятельности по выращиванию рыб и других водных животных в полувольных контролируемых условиях путем полной или частичной замены ихтиофауны в естественных и искусственных водоемах;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зарыбление водоемов – выпуск рыбопосадочного материала и рыбы в водоемы и (или) участки с целью создания самовоспроизводящихся популяций, сохранения ценных, редких и находящихся под угрозой исчезновения видов рыб и (или) получения товарной продукции;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садковое рыбоводное хозяйство (далее – СРХ) – вид хозяйственной деятельности по выращиванию рыб и других водных животных в специальных устройствах (садках), расположенных в естественных и искусственных водоемах и позволяющих содержать их в полувольных контролируемых условиях.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приказом Министра экологии, геологии и природных ресурсов РК от 02.06.2021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перевода рыбохозяйственных водоемов и (или) участков, закрепленных для ведения промыслового рыболовства, в рыбохозяйственные водоемы и (или) участки для ведения рыбоводства (аквакультуры)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ведения рыбоводства (аквакультуры) используются: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ОТРХ обособленные (изолированные) водоемы (или) участки, населенные преимущественно малоценными видами рыб и имеющие низкую естественную рыбопродуктивность, небольшие озера и водохранилища, отчлененные заливы морей, рек и водохранилищ, другие изолированные водоемы местного значения;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СРХ акватории обособленных участков (заливы, лиманы) рыбопромысловых водоемов, защищенные от ветров и течений.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Субъект рыбного хозяйства переводит рыбохозяйственные водоемы и (или) участки, закрепленные для ведения промыслового рыболовства, в рыбохозяйственные водоемы и (или) участки для ведения рыбоводства (аквакультуры), при наличии биологического обоснования аккредитованной научной организации в области охраны, воспроизводства и использования животного мира.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экологии, геологии и природных ресурсов РК от 16.03.2022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опубликования; внесены изменения на казахском языке, текст на русском языке не меняется приказом Министра экологии, геологии и природных ресурсов РК от 31.05.2022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Субъект рыбного хозяйства при переводе рыбохозяйственных водоемов и (или) участков, закрепленных для ведения промыслового рыболовства, в рыбохозяйственные водоемы и (или) участки для ведения рыбоводства (аквакультуры), представляет в территориальное подразделение ведомства уполномоченного органа следующие документы:</w:t>
      </w:r>
    </w:p>
    <w:bookmarkEnd w:id="28"/>
    <w:bookmarkStart w:name="z5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переводе рыбохозяйственных водоемов и (или) участков, закрепленных для ведения промыслового рыболовства в рыбохозяйственные водоемы и (или) участки для ведения рыбоводства (аквакультуры) по форме, согласно приложению 1 к настоящим Правилам;</w:t>
      </w:r>
    </w:p>
    <w:bookmarkEnd w:id="29"/>
    <w:bookmarkStart w:name="z5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биологическое обоснование;</w:t>
      </w:r>
    </w:p>
    <w:bookmarkEnd w:id="30"/>
    <w:bookmarkStart w:name="z5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план развития субъектов рыбного хозяйства, утвержденный руководителем субъекта рыбного хозяйства по </w:t>
      </w:r>
      <w:r>
        <w:rPr>
          <w:rFonts w:ascii="Times New Roman"/>
          <w:b w:val="false"/>
          <w:i w:val="false"/>
          <w:color w:val="000000"/>
          <w:sz w:val="28"/>
        </w:rPr>
        <w:t>типовой форме</w:t>
      </w:r>
      <w:r>
        <w:rPr>
          <w:rFonts w:ascii="Times New Roman"/>
          <w:b w:val="false"/>
          <w:i w:val="false"/>
          <w:color w:val="000000"/>
          <w:sz w:val="28"/>
        </w:rPr>
        <w:t>, утвержденной приказом Министра сельского хозяйства Республики Казахстан от 31 марта 2015 года № 18-04/287 "Об утверждении типовой формы плана развития субъектов охотничьего и рыбного хозяйств" (зарегистрирован в Реестре государственной регистрации нормативных правовых актов за № 10890) (далее – План развития).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экологии, геологии и природных ресурсов РК от 16.03.2022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Территориальное подразделение ведомства уполномоченного органа в течение пяти рабочих дней рассматривает документы, предусмотренные пунктом 5 настоящих Правил и выносит на рассмотрение комиссии.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экологии, геологии и природных ресурсов РК от 16.03.2022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Комиссия в течение пяти рабочих дней рассматривает представленные документы и направляет </w:t>
      </w:r>
      <w:r>
        <w:rPr>
          <w:rFonts w:ascii="Times New Roman"/>
          <w:b w:val="false"/>
          <w:i w:val="false"/>
          <w:color w:val="000000"/>
          <w:sz w:val="28"/>
        </w:rPr>
        <w:t>протокол комиссии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переводу рыбохозяйственных водоемов и (или) участков, закрепленных для ведения промыслового рыболовства, в рыбохозяйственные водоемы и (или) участки для ведения рыбоводства (аквакультуры) по форме, согласно приложению 2 к настоящим Правилам в местный исполнительный орган для принятия решения по переводу рыбохозяйственных водоемов и (или) участков, закрепленных для ведения промыслового рыболовства, в рыбохозяйственные водоемы и (или) участки для ведения рыбоводства (аквакультуры).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Местный исполнительный орган в течение десяти рабочих дней со дня подписания комиссией протокола выносит решение по переводу рыбохозяйственных водоемов и (или) участков, закрепленных для ведения промыслового рыболовства, в рыбохозяйственные водоемы и (или) участки для ведения рыбоводства (аквакультуры) в пределах соответствующей области или района.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 основании решения местного исполнительного органа по переводу рыбохозяйственных водоемов и (или) участков, закрепленных для ведения промыслового рыболовства, в рыбохозяйственные водоемы и (или) участки для ведения рыбоводства (аквакультуры) в течение пяти рабочих дней заключается договор на ведение рыбного хозяйства (при ведении озерно-товарного рыбоводного хозяйства или садкового рыбоводного хозяйства) между территориальным подразделением ведомства уполномоченного органа и субъектом рыбного хозяйства по форме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27 декабря 2018 года № 542 "Об утверждении типовых форм договоров на ведение охотничьего, рыбного хозяйств" (зарегистрирован в Реестре государственной регистрации нормативных правовых актов за № 18158) (далее – договор) со сроком на 49 лет.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экологии, геологии и природных ресурсов РК от 02.06.2021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Основанием использования субъектом рыбного хозяйства рыбохозяйственного водоема и (или) участка для ведения рыбоводства (аквакультуры) является договор.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предоставления недостоверной информации и неполного пакета документов, местный исполнительный орган дает письменный мотивированный отказ субъекту рыбного хозяйства в сроки, указанные в пункте 6 настоящих Правил, с предоставлением возможности устранения недостатков и повторного внесения документов на рассмотрение.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недостатков в сроки, указанные в пункте 6 настоящих Правил, субъект рыбного хозяйства повторно предоставляет документы в местный исполнительный орган.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Рыбы и другие водные животные, выращенные в ОТРХ и СРХ, являются собственностью субъекта рыбного хозяйства.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перевода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рыбохозяйственных водоемов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участков, закрепленных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ведения промыслового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рыбохозяйственные водоемы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участки для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рыбоводства (аквакультуры)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переводе рыбохозяйственных водоемов и (или) участков, закрепленных для ведения промыслового рыболовства в рыбохозяйственные водоемы и (или) участки для ведения рыбоводства (аквакультуры)</w:t>
      </w:r>
    </w:p>
    <w:bookmarkEnd w:id="40"/>
    <w:p>
      <w:pPr>
        <w:spacing w:after="0"/>
        <w:ind w:left="0"/>
        <w:jc w:val="both"/>
      </w:pPr>
      <w:bookmarkStart w:name="z50" w:id="41"/>
      <w:r>
        <w:rPr>
          <w:rFonts w:ascii="Times New Roman"/>
          <w:b w:val="false"/>
          <w:i w:val="false"/>
          <w:color w:val="000000"/>
          <w:sz w:val="28"/>
        </w:rPr>
        <w:t>
      Прошу перевести ___________________________________________________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водоема или участка)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закрепленного согласно постановления местного исполнительного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"___" __________ 20___ года № _____ и договора на ведение рыбного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"___" ___________ 20___ года № _____ для ведения рыбоводства  (аквакультуры).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Сведения о субъекте рыбного хозяйства: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физического или юридического лица,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его наличии))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Планируемый для перевода вид рыбоводства (аквакультуры) (озерно-товарное рыбоводное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хозяйство, садковое рыбоводное хозяйство)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Заявляемый срок использования рыбохозяйственного водоема и (или) участка для 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рыбоводства (аквакультуры)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 достоверность представленной информации и осведомлен об ответственности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предоставление недостоверных сведений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подачи: "___" ______________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 рыбного хозяйства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физического или юридического лица, 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 исключением лиц,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являющихся субъектами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частного предпринимательства)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перевода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рыбохозяйственных водоемов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участков, закрепленных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ведения промыслового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рыбохозяйственные водоемы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участки для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рыбоводства (аквакультуры)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Протокол комиссии по переводу рыбохозяйственных водоемов и (или) участков,</w:t>
      </w:r>
      <w:r>
        <w:br/>
      </w:r>
      <w:r>
        <w:rPr>
          <w:rFonts w:ascii="Times New Roman"/>
          <w:b/>
          <w:i w:val="false"/>
          <w:color w:val="000000"/>
        </w:rPr>
        <w:t xml:space="preserve"> закрепленных для ведения промыслового рыболовства в рыбохозяйственные водоемы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и (или) участки для ведения рыбоводства (аквакультуры)</w:t>
      </w:r>
    </w:p>
    <w:bookmarkEnd w:id="42"/>
    <w:p>
      <w:pPr>
        <w:spacing w:after="0"/>
        <w:ind w:left="0"/>
        <w:jc w:val="both"/>
      </w:pPr>
      <w:bookmarkStart w:name="z55" w:id="4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 "___" _________ 20__ года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(населенный пункт)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Комиссия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‒ председатель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 ‒ секретарь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членов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созданная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(указать акт, создания комиссии, по закреплению водоема  или участка, число и номер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Комиссия, рассмотрев представленные документы по переводу рыбохозяйственных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водоемов и (или) участков, закрепленных для ведения промыслового рыболовства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рыбохозяйственные водоемы и (или) участки для ведения рыбоводства (аквакультуры)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обменявшись мнениями, РЕШИЛА: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отклонить от дальнейшего рассмотрения заявления и документов (список субъектов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рыбного хозяйства, с указанием причин отклонения заявления и документов, прилагается);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перевести следующие рыбохозяйственные водоемы и (или) участки, закрепленных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ведения промыслового рыболовства в рыбохозяйственные водоемы и (или) участки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ведения рыбоводства (аквакультуры) (список рыбохозяйственных водоемов и (или) участков прилагается).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Один экземпляр протокола направить в местный исполнительный орган для принятия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Секретарь: __________________________________________________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