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79c1" w14:textId="58a7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обязанностей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21 февраля 2020 года № ҚР ДСМ-12/2020. Зарегистрирован в Министерстве юстиции Республики Казахстан 27 февраля 2020 года № 20071. Утратил силу приказом Министра здравоохранения Республики Казахстан от 4 июля 2022 года № ҚР ДСМ-63.</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04.07.2022 </w:t>
      </w:r>
      <w:r>
        <w:rPr>
          <w:rFonts w:ascii="Times New Roman"/>
          <w:b w:val="false"/>
          <w:i w:val="false"/>
          <w:color w:val="ff0000"/>
          <w:sz w:val="28"/>
        </w:rPr>
        <w:t>№ ҚР ДСМ-63</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175 Кодекса Республики Казахстан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обязанностей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 12007, опубликован в информационно-правовой системе "Әділет" 9 сентября 2015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xml:space="preserve">
      1) Государственный общеобязательный стандарт технического и профессионального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2) Государственный общеобязательный стандарт послесреднего образования согласно приложению 2 к настоящему приказу;</w:t>
      </w:r>
    </w:p>
    <w:bookmarkEnd w:id="4"/>
    <w:bookmarkStart w:name="z10" w:id="5"/>
    <w:p>
      <w:pPr>
        <w:spacing w:after="0"/>
        <w:ind w:left="0"/>
        <w:jc w:val="both"/>
      </w:pPr>
      <w:r>
        <w:rPr>
          <w:rFonts w:ascii="Times New Roman"/>
          <w:b w:val="false"/>
          <w:i w:val="false"/>
          <w:color w:val="000000"/>
          <w:sz w:val="28"/>
        </w:rPr>
        <w:t>
      3) Государственный общеобязательный стандарт высшего образования согласно приложению 3 к настоящему приказу;</w:t>
      </w:r>
    </w:p>
    <w:bookmarkEnd w:id="5"/>
    <w:bookmarkStart w:name="z11" w:id="6"/>
    <w:p>
      <w:pPr>
        <w:spacing w:after="0"/>
        <w:ind w:left="0"/>
        <w:jc w:val="both"/>
      </w:pPr>
      <w:r>
        <w:rPr>
          <w:rFonts w:ascii="Times New Roman"/>
          <w:b w:val="false"/>
          <w:i w:val="false"/>
          <w:color w:val="000000"/>
          <w:sz w:val="28"/>
        </w:rPr>
        <w:t>
      4) Государственный общеобязательный стандарт послевузовского образования согласно приложению 4 к настоящему приказу;</w:t>
      </w:r>
    </w:p>
    <w:bookmarkEnd w:id="6"/>
    <w:bookmarkStart w:name="z12" w:id="7"/>
    <w:p>
      <w:pPr>
        <w:spacing w:after="0"/>
        <w:ind w:left="0"/>
        <w:jc w:val="both"/>
      </w:pPr>
      <w:r>
        <w:rPr>
          <w:rFonts w:ascii="Times New Roman"/>
          <w:b w:val="false"/>
          <w:i w:val="false"/>
          <w:color w:val="000000"/>
          <w:sz w:val="28"/>
        </w:rPr>
        <w:t>
      5) Типовую профессиональную учебную программу по техническому и профессиональному образованию по медицинским и фармацевтическим специальностям согласно приложению 5 к настоящему приказу;</w:t>
      </w:r>
    </w:p>
    <w:bookmarkEnd w:id="7"/>
    <w:bookmarkStart w:name="z13" w:id="8"/>
    <w:p>
      <w:pPr>
        <w:spacing w:after="0"/>
        <w:ind w:left="0"/>
        <w:jc w:val="both"/>
      </w:pPr>
      <w:r>
        <w:rPr>
          <w:rFonts w:ascii="Times New Roman"/>
          <w:b w:val="false"/>
          <w:i w:val="false"/>
          <w:color w:val="000000"/>
          <w:sz w:val="28"/>
        </w:rPr>
        <w:t>
      6) Типовую профессиональную учебную программу послесреднего образования по медицинским специальностям согласно приложению 6 к настоящему приказу;</w:t>
      </w:r>
    </w:p>
    <w:bookmarkEnd w:id="8"/>
    <w:bookmarkStart w:name="z14" w:id="9"/>
    <w:p>
      <w:pPr>
        <w:spacing w:after="0"/>
        <w:ind w:left="0"/>
        <w:jc w:val="both"/>
      </w:pPr>
      <w:r>
        <w:rPr>
          <w:rFonts w:ascii="Times New Roman"/>
          <w:b w:val="false"/>
          <w:i w:val="false"/>
          <w:color w:val="000000"/>
          <w:sz w:val="28"/>
        </w:rPr>
        <w:t>
      7) Типовую профессиональную учебную программу высшего образования по медицинским и фармацевтическим специальностям согласно приложению 7 к настоящему приказу;</w:t>
      </w:r>
    </w:p>
    <w:bookmarkEnd w:id="9"/>
    <w:bookmarkStart w:name="z15" w:id="10"/>
    <w:p>
      <w:pPr>
        <w:spacing w:after="0"/>
        <w:ind w:left="0"/>
        <w:jc w:val="both"/>
      </w:pPr>
      <w:r>
        <w:rPr>
          <w:rFonts w:ascii="Times New Roman"/>
          <w:b w:val="false"/>
          <w:i w:val="false"/>
          <w:color w:val="000000"/>
          <w:sz w:val="28"/>
        </w:rPr>
        <w:t>
      8) Типовую профессиональную учебную программу послевузовского образования по медицинским и фармацевтическим специальностям согласно приложению 8 к настоящему приказу".</w:t>
      </w:r>
    </w:p>
    <w:bookmarkEnd w:id="10"/>
    <w:bookmarkStart w:name="z16" w:id="11"/>
    <w:p>
      <w:pPr>
        <w:spacing w:after="0"/>
        <w:ind w:left="0"/>
        <w:jc w:val="both"/>
      </w:pPr>
      <w:r>
        <w:rPr>
          <w:rFonts w:ascii="Times New Roman"/>
          <w:b w:val="false"/>
          <w:i w:val="false"/>
          <w:color w:val="000000"/>
          <w:sz w:val="28"/>
        </w:rPr>
        <w:t xml:space="preserve">
      Государственный общеобязательный стандарт технического и профессионального образования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1"/>
    <w:bookmarkStart w:name="z17" w:id="12"/>
    <w:p>
      <w:pPr>
        <w:spacing w:after="0"/>
        <w:ind w:left="0"/>
        <w:jc w:val="both"/>
      </w:pPr>
      <w:r>
        <w:rPr>
          <w:rFonts w:ascii="Times New Roman"/>
          <w:b w:val="false"/>
          <w:i w:val="false"/>
          <w:color w:val="000000"/>
          <w:sz w:val="28"/>
        </w:rPr>
        <w:t xml:space="preserve">
      Государственный общеобязательный стандарт послесреднего образования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12"/>
    <w:bookmarkStart w:name="z18" w:id="13"/>
    <w:p>
      <w:pPr>
        <w:spacing w:after="0"/>
        <w:ind w:left="0"/>
        <w:jc w:val="both"/>
      </w:pPr>
      <w:r>
        <w:rPr>
          <w:rFonts w:ascii="Times New Roman"/>
          <w:b w:val="false"/>
          <w:i w:val="false"/>
          <w:color w:val="000000"/>
          <w:sz w:val="28"/>
        </w:rPr>
        <w:t xml:space="preserve">
      Государственный общеобязательный стандарт высшего образования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13"/>
    <w:bookmarkStart w:name="z19" w:id="14"/>
    <w:p>
      <w:pPr>
        <w:spacing w:after="0"/>
        <w:ind w:left="0"/>
        <w:jc w:val="both"/>
      </w:pPr>
      <w:r>
        <w:rPr>
          <w:rFonts w:ascii="Times New Roman"/>
          <w:b w:val="false"/>
          <w:i w:val="false"/>
          <w:color w:val="000000"/>
          <w:sz w:val="28"/>
        </w:rPr>
        <w:t xml:space="preserve">
      Государственный общеобязательный стандарт послевузовского образования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14"/>
    <w:bookmarkStart w:name="z20" w:id="15"/>
    <w:p>
      <w:pPr>
        <w:spacing w:after="0"/>
        <w:ind w:left="0"/>
        <w:jc w:val="both"/>
      </w:pPr>
      <w:r>
        <w:rPr>
          <w:rFonts w:ascii="Times New Roman"/>
          <w:b w:val="false"/>
          <w:i w:val="false"/>
          <w:color w:val="000000"/>
          <w:sz w:val="28"/>
        </w:rPr>
        <w:t xml:space="preserve">
      Типовую профессиональную учебную программу по техническому и профессиональному образованию по медицинским и фармацевтическим специальностям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15"/>
    <w:bookmarkStart w:name="z21" w:id="16"/>
    <w:p>
      <w:pPr>
        <w:spacing w:after="0"/>
        <w:ind w:left="0"/>
        <w:jc w:val="both"/>
      </w:pPr>
      <w:r>
        <w:rPr>
          <w:rFonts w:ascii="Times New Roman"/>
          <w:b w:val="false"/>
          <w:i w:val="false"/>
          <w:color w:val="000000"/>
          <w:sz w:val="28"/>
        </w:rPr>
        <w:t xml:space="preserve">
      Типовую профессиональную учебную программу послесреднего образования по медицинским специальностям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16"/>
    <w:bookmarkStart w:name="z22" w:id="17"/>
    <w:p>
      <w:pPr>
        <w:spacing w:after="0"/>
        <w:ind w:left="0"/>
        <w:jc w:val="both"/>
      </w:pPr>
      <w:r>
        <w:rPr>
          <w:rFonts w:ascii="Times New Roman"/>
          <w:b w:val="false"/>
          <w:i w:val="false"/>
          <w:color w:val="000000"/>
          <w:sz w:val="28"/>
        </w:rPr>
        <w:t xml:space="preserve">
      Типовую профессиональную учебную программу высшего образования по медицинским и фармацевтическим специальностям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17"/>
    <w:bookmarkStart w:name="z23" w:id="18"/>
    <w:p>
      <w:pPr>
        <w:spacing w:after="0"/>
        <w:ind w:left="0"/>
        <w:jc w:val="both"/>
      </w:pPr>
      <w:r>
        <w:rPr>
          <w:rFonts w:ascii="Times New Roman"/>
          <w:b w:val="false"/>
          <w:i w:val="false"/>
          <w:color w:val="000000"/>
          <w:sz w:val="28"/>
        </w:rPr>
        <w:t xml:space="preserve">
      Типовую профессиональную учебную программу послевузовского образования по медицинским и фармацевтическим специальностям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18"/>
    <w:bookmarkStart w:name="z24" w:id="19"/>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19"/>
    <w:bookmarkStart w:name="z25" w:id="2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
    <w:bookmarkStart w:name="z26" w:id="21"/>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21"/>
    <w:bookmarkStart w:name="z27" w:id="2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22"/>
    <w:bookmarkStart w:name="z28" w:id="2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Абишева О.А.</w:t>
      </w:r>
    </w:p>
    <w:bookmarkEnd w:id="23"/>
    <w:bookmarkStart w:name="z29" w:id="24"/>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w:t>
            </w:r>
            <w:r>
              <w:br/>
            </w:r>
            <w:r>
              <w:rPr>
                <w:rFonts w:ascii="Times New Roman"/>
                <w:b w:val="false"/>
                <w:i w:val="false"/>
                <w:color w:val="000000"/>
                <w:sz w:val="20"/>
              </w:rPr>
              <w:t>№ ҚР ДСМ-12/2020</w:t>
            </w:r>
          </w:p>
        </w:tc>
      </w:tr>
    </w:tbl>
    <w:bookmarkStart w:name="z32" w:id="25"/>
    <w:p>
      <w:pPr>
        <w:spacing w:after="0"/>
        <w:ind w:left="0"/>
        <w:jc w:val="left"/>
      </w:pPr>
      <w:r>
        <w:rPr>
          <w:rFonts w:ascii="Times New Roman"/>
          <w:b/>
          <w:i w:val="false"/>
          <w:color w:val="000000"/>
        </w:rPr>
        <w:t xml:space="preserve"> Государственный общеобязательный стандарт технического и профессионального образования </w:t>
      </w:r>
    </w:p>
    <w:bookmarkEnd w:id="25"/>
    <w:bookmarkStart w:name="z33" w:id="26"/>
    <w:p>
      <w:pPr>
        <w:spacing w:after="0"/>
        <w:ind w:left="0"/>
        <w:jc w:val="left"/>
      </w:pPr>
      <w:r>
        <w:rPr>
          <w:rFonts w:ascii="Times New Roman"/>
          <w:b/>
          <w:i w:val="false"/>
          <w:color w:val="000000"/>
        </w:rPr>
        <w:t xml:space="preserve"> Глава 1. Общие положения</w:t>
      </w:r>
    </w:p>
    <w:bookmarkEnd w:id="26"/>
    <w:bookmarkStart w:name="z34" w:id="27"/>
    <w:p>
      <w:pPr>
        <w:spacing w:after="0"/>
        <w:ind w:left="0"/>
        <w:jc w:val="both"/>
      </w:pPr>
      <w:r>
        <w:rPr>
          <w:rFonts w:ascii="Times New Roman"/>
          <w:b w:val="false"/>
          <w:i w:val="false"/>
          <w:color w:val="000000"/>
          <w:sz w:val="28"/>
        </w:rPr>
        <w:t xml:space="preserve">
      1. Настоящий государственный общеобязательный стандарт технического и профессионального образования (далее – стандарт) разработан в соответствии с подпунктом 3 </w:t>
      </w:r>
      <w:r>
        <w:rPr>
          <w:rFonts w:ascii="Times New Roman"/>
          <w:b w:val="false"/>
          <w:i w:val="false"/>
          <w:color w:val="000000"/>
          <w:sz w:val="28"/>
        </w:rPr>
        <w:t>статьи 175</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здравоохранения"и статьи 56 Закона Республики Казахстан от 27 июля 2007 года "Об образовании" и определяет требования к содержанию образования, максимальному объему учебной нагрузки, к уровню подготовки обучающихся и сроку обучения по образовательным программам технического и профессионального образования (далее – образовательные программы ТиПО).</w:t>
      </w:r>
    </w:p>
    <w:bookmarkEnd w:id="27"/>
    <w:bookmarkStart w:name="z35" w:id="28"/>
    <w:p>
      <w:pPr>
        <w:spacing w:after="0"/>
        <w:ind w:left="0"/>
        <w:jc w:val="both"/>
      </w:pPr>
      <w:r>
        <w:rPr>
          <w:rFonts w:ascii="Times New Roman"/>
          <w:b w:val="false"/>
          <w:i w:val="false"/>
          <w:color w:val="000000"/>
          <w:sz w:val="28"/>
        </w:rPr>
        <w:t>
      Настоящий стандарт применяется организациями образования, реализующими образовательные программы ТиПО (далее – организации ТиПО), независимо от форм собственности и ведомственной подчиненности, и разработчиками образовательных программ ТиПО.</w:t>
      </w:r>
    </w:p>
    <w:bookmarkEnd w:id="28"/>
    <w:bookmarkStart w:name="z36" w:id="29"/>
    <w:p>
      <w:pPr>
        <w:spacing w:after="0"/>
        <w:ind w:left="0"/>
        <w:jc w:val="both"/>
      </w:pPr>
      <w:r>
        <w:rPr>
          <w:rFonts w:ascii="Times New Roman"/>
          <w:b w:val="false"/>
          <w:i w:val="false"/>
          <w:color w:val="000000"/>
          <w:sz w:val="28"/>
        </w:rPr>
        <w:t>
      2. В настоящем стандарте применяются следующие термины и определения:</w:t>
      </w:r>
    </w:p>
    <w:bookmarkEnd w:id="29"/>
    <w:bookmarkStart w:name="z37" w:id="30"/>
    <w:p>
      <w:pPr>
        <w:spacing w:after="0"/>
        <w:ind w:left="0"/>
        <w:jc w:val="both"/>
      </w:pPr>
      <w:r>
        <w:rPr>
          <w:rFonts w:ascii="Times New Roman"/>
          <w:b w:val="false"/>
          <w:i w:val="false"/>
          <w:color w:val="000000"/>
          <w:sz w:val="28"/>
        </w:rPr>
        <w:t>
      1) академический период – период теоретического обучения при кредитной технологии обучения в форме семестра;</w:t>
      </w:r>
    </w:p>
    <w:bookmarkEnd w:id="30"/>
    <w:bookmarkStart w:name="z38" w:id="31"/>
    <w:p>
      <w:pPr>
        <w:spacing w:after="0"/>
        <w:ind w:left="0"/>
        <w:jc w:val="both"/>
      </w:pPr>
      <w:r>
        <w:rPr>
          <w:rFonts w:ascii="Times New Roman"/>
          <w:b w:val="false"/>
          <w:i w:val="false"/>
          <w:color w:val="000000"/>
          <w:sz w:val="28"/>
        </w:rPr>
        <w:t>
      2) академический час – время контактной работы обучающегося с преподавателем по расписанию на всех видах учебных занятий;</w:t>
      </w:r>
    </w:p>
    <w:bookmarkEnd w:id="31"/>
    <w:bookmarkStart w:name="z39" w:id="32"/>
    <w:p>
      <w:pPr>
        <w:spacing w:after="0"/>
        <w:ind w:left="0"/>
        <w:jc w:val="both"/>
      </w:pPr>
      <w:r>
        <w:rPr>
          <w:rFonts w:ascii="Times New Roman"/>
          <w:b w:val="false"/>
          <w:i w:val="false"/>
          <w:color w:val="000000"/>
          <w:sz w:val="28"/>
        </w:rPr>
        <w:t>
      3) критерии оценки – показатели для принятия решения по оцениванию результатов обучения на соответствие предъявленным требованиям к компетентности;</w:t>
      </w:r>
    </w:p>
    <w:bookmarkEnd w:id="32"/>
    <w:bookmarkStart w:name="z40" w:id="33"/>
    <w:p>
      <w:pPr>
        <w:spacing w:after="0"/>
        <w:ind w:left="0"/>
        <w:jc w:val="both"/>
      </w:pPr>
      <w:r>
        <w:rPr>
          <w:rFonts w:ascii="Times New Roman"/>
          <w:b w:val="false"/>
          <w:i w:val="false"/>
          <w:color w:val="000000"/>
          <w:sz w:val="28"/>
        </w:rPr>
        <w:t>
      4) базовая компетенция – способность управлять собой и собственной деятельностью, склонность к самомотивации и самоорганизации;</w:t>
      </w:r>
    </w:p>
    <w:bookmarkEnd w:id="33"/>
    <w:bookmarkStart w:name="z41" w:id="34"/>
    <w:p>
      <w:pPr>
        <w:spacing w:after="0"/>
        <w:ind w:left="0"/>
        <w:jc w:val="both"/>
      </w:pPr>
      <w:r>
        <w:rPr>
          <w:rFonts w:ascii="Times New Roman"/>
          <w:b w:val="false"/>
          <w:i w:val="false"/>
          <w:color w:val="000000"/>
          <w:sz w:val="28"/>
        </w:rPr>
        <w:t>
      5) базовый модуль – независимый, самодостаточный раздел образовательной программы или период обучения, направленный на приобретение обучающимися способности управлять собой и собственной деятельностью, склонности к самомотивации и самоорганизации;</w:t>
      </w:r>
    </w:p>
    <w:bookmarkEnd w:id="34"/>
    <w:bookmarkStart w:name="z42" w:id="35"/>
    <w:p>
      <w:pPr>
        <w:spacing w:after="0"/>
        <w:ind w:left="0"/>
        <w:jc w:val="both"/>
      </w:pPr>
      <w:r>
        <w:rPr>
          <w:rFonts w:ascii="Times New Roman"/>
          <w:b w:val="false"/>
          <w:i w:val="false"/>
          <w:color w:val="000000"/>
          <w:sz w:val="28"/>
        </w:rPr>
        <w:t>
      6) квалификация – уровень обученности, подготовленности к компетентному выполнению определенного вида деятельности по полученной профессии и специальности;</w:t>
      </w:r>
    </w:p>
    <w:bookmarkEnd w:id="35"/>
    <w:bookmarkStart w:name="z43" w:id="36"/>
    <w:p>
      <w:pPr>
        <w:spacing w:after="0"/>
        <w:ind w:left="0"/>
        <w:jc w:val="both"/>
      </w:pPr>
      <w:r>
        <w:rPr>
          <w:rFonts w:ascii="Times New Roman"/>
          <w:b w:val="false"/>
          <w:i w:val="false"/>
          <w:color w:val="000000"/>
          <w:sz w:val="28"/>
        </w:rPr>
        <w:t>
      7) квалификационная характеристика – документ, определяющий обобщенные требования к личности и профессиональной компетентности специалиста; модель личностного потенциала работника по выполнению определенного труда, требующего профессиональной подготовки;</w:t>
      </w:r>
    </w:p>
    <w:bookmarkEnd w:id="36"/>
    <w:bookmarkStart w:name="z44" w:id="37"/>
    <w:p>
      <w:pPr>
        <w:spacing w:after="0"/>
        <w:ind w:left="0"/>
        <w:jc w:val="both"/>
      </w:pPr>
      <w:r>
        <w:rPr>
          <w:rFonts w:ascii="Times New Roman"/>
          <w:b w:val="false"/>
          <w:i w:val="false"/>
          <w:color w:val="000000"/>
          <w:sz w:val="28"/>
        </w:rPr>
        <w:t>
      8) выпускник – лицо, получившее образование в организации, реализующей образовательные программы медицинского и фармацевтического образования.</w:t>
      </w:r>
    </w:p>
    <w:bookmarkEnd w:id="37"/>
    <w:bookmarkStart w:name="z45" w:id="38"/>
    <w:p>
      <w:pPr>
        <w:spacing w:after="0"/>
        <w:ind w:left="0"/>
        <w:jc w:val="both"/>
      </w:pPr>
      <w:r>
        <w:rPr>
          <w:rFonts w:ascii="Times New Roman"/>
          <w:b w:val="false"/>
          <w:i w:val="false"/>
          <w:color w:val="000000"/>
          <w:sz w:val="28"/>
        </w:rPr>
        <w:t>
      9) индивидуальный учебный план – учебный план обучающегося, способствующий реализации индивидуальных образовательных потребностей на выбор образовательной траектории, в пределах осваиваемой образовательной программы ТиПО;</w:t>
      </w:r>
    </w:p>
    <w:bookmarkEnd w:id="38"/>
    <w:bookmarkStart w:name="z46" w:id="39"/>
    <w:p>
      <w:pPr>
        <w:spacing w:after="0"/>
        <w:ind w:left="0"/>
        <w:jc w:val="both"/>
      </w:pPr>
      <w:r>
        <w:rPr>
          <w:rFonts w:ascii="Times New Roman"/>
          <w:b w:val="false"/>
          <w:i w:val="false"/>
          <w:color w:val="000000"/>
          <w:sz w:val="28"/>
        </w:rPr>
        <w:t>
      10) профессиональный модуль – независимый, самодостаточный раздел образовательной программы ТиПО или период обучения, направленный на приобретение обучающимися способности решать совокупность профессиональных задач на основе компетенций;</w:t>
      </w:r>
    </w:p>
    <w:bookmarkEnd w:id="39"/>
    <w:bookmarkStart w:name="z47" w:id="40"/>
    <w:p>
      <w:pPr>
        <w:spacing w:after="0"/>
        <w:ind w:left="0"/>
        <w:jc w:val="both"/>
      </w:pPr>
      <w:r>
        <w:rPr>
          <w:rFonts w:ascii="Times New Roman"/>
          <w:b w:val="false"/>
          <w:i w:val="false"/>
          <w:color w:val="000000"/>
          <w:sz w:val="28"/>
        </w:rPr>
        <w:t>
      11)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40"/>
    <w:bookmarkStart w:name="z48" w:id="41"/>
    <w:p>
      <w:pPr>
        <w:spacing w:after="0"/>
        <w:ind w:left="0"/>
        <w:jc w:val="both"/>
      </w:pPr>
      <w:r>
        <w:rPr>
          <w:rFonts w:ascii="Times New Roman"/>
          <w:b w:val="false"/>
          <w:i w:val="false"/>
          <w:color w:val="000000"/>
          <w:sz w:val="28"/>
        </w:rPr>
        <w:t>
      12) кредит – унифицированная единица измерения объема учебной работы обучающегося (преподавателя);</w:t>
      </w:r>
    </w:p>
    <w:bookmarkEnd w:id="41"/>
    <w:bookmarkStart w:name="z49" w:id="42"/>
    <w:p>
      <w:pPr>
        <w:spacing w:after="0"/>
        <w:ind w:left="0"/>
        <w:jc w:val="both"/>
      </w:pPr>
      <w:r>
        <w:rPr>
          <w:rFonts w:ascii="Times New Roman"/>
          <w:b w:val="false"/>
          <w:i w:val="false"/>
          <w:color w:val="000000"/>
          <w:sz w:val="28"/>
        </w:rPr>
        <w:t>
      13) оценка знаний и навыков обучающихся по программам медицинского образования – оценка качества освоения обучающимися образовательных программ и сформированности знаний, умений и навыков в соответствии с этапом обучения;</w:t>
      </w:r>
    </w:p>
    <w:bookmarkEnd w:id="42"/>
    <w:bookmarkStart w:name="z50" w:id="43"/>
    <w:p>
      <w:pPr>
        <w:spacing w:after="0"/>
        <w:ind w:left="0"/>
        <w:jc w:val="both"/>
      </w:pPr>
      <w:r>
        <w:rPr>
          <w:rFonts w:ascii="Times New Roman"/>
          <w:b w:val="false"/>
          <w:i w:val="false"/>
          <w:color w:val="000000"/>
          <w:sz w:val="28"/>
        </w:rPr>
        <w:t>
      14) модуль – независимый, самодостаточный и полный раздел образовательной программы ТиПО или период обучения;</w:t>
      </w:r>
    </w:p>
    <w:bookmarkEnd w:id="43"/>
    <w:bookmarkStart w:name="z51" w:id="44"/>
    <w:p>
      <w:pPr>
        <w:spacing w:after="0"/>
        <w:ind w:left="0"/>
        <w:jc w:val="both"/>
      </w:pPr>
      <w:r>
        <w:rPr>
          <w:rFonts w:ascii="Times New Roman"/>
          <w:b w:val="false"/>
          <w:i w:val="false"/>
          <w:color w:val="000000"/>
          <w:sz w:val="28"/>
        </w:rPr>
        <w:t>
      15) модульное обучение – способ организации учебного процесса на основе освоения модульных образовательных программ ТиПО;</w:t>
      </w:r>
    </w:p>
    <w:bookmarkEnd w:id="44"/>
    <w:bookmarkStart w:name="z52" w:id="45"/>
    <w:p>
      <w:pPr>
        <w:spacing w:after="0"/>
        <w:ind w:left="0"/>
        <w:jc w:val="both"/>
      </w:pPr>
      <w:r>
        <w:rPr>
          <w:rFonts w:ascii="Times New Roman"/>
          <w:b w:val="false"/>
          <w:i w:val="false"/>
          <w:color w:val="000000"/>
          <w:sz w:val="28"/>
        </w:rPr>
        <w:t>
      16) обязательный компонент – перечень учебных дисциплин и (или) модулей и соответствующих минимальных объемов кредитов, установленных типовым учебным планом и изучаемых обучающимся в обязательном порядке по программе обучения;</w:t>
      </w:r>
    </w:p>
    <w:bookmarkEnd w:id="45"/>
    <w:bookmarkStart w:name="z53" w:id="46"/>
    <w:p>
      <w:pPr>
        <w:spacing w:after="0"/>
        <w:ind w:left="0"/>
        <w:jc w:val="both"/>
      </w:pPr>
      <w:r>
        <w:rPr>
          <w:rFonts w:ascii="Times New Roman"/>
          <w:b w:val="false"/>
          <w:i w:val="false"/>
          <w:color w:val="000000"/>
          <w:sz w:val="28"/>
        </w:rPr>
        <w:t>
      17) модель учебного плана – форма представления учебного плана, отражающая основные инвариантные структурные компоненты содержания учебных программ технического и профессионального образования;</w:t>
      </w:r>
    </w:p>
    <w:bookmarkEnd w:id="46"/>
    <w:bookmarkStart w:name="z54" w:id="47"/>
    <w:p>
      <w:pPr>
        <w:spacing w:after="0"/>
        <w:ind w:left="0"/>
        <w:jc w:val="both"/>
      </w:pPr>
      <w:r>
        <w:rPr>
          <w:rFonts w:ascii="Times New Roman"/>
          <w:b w:val="false"/>
          <w:i w:val="false"/>
          <w:color w:val="000000"/>
          <w:sz w:val="28"/>
        </w:rPr>
        <w:t>
      18) рабочая учебная программа (силлабус) – документ, разрабатываемый организацией технического и профессионального образования для конкретного модуля (дисциплины) рабочего учебного плана;</w:t>
      </w:r>
    </w:p>
    <w:bookmarkEnd w:id="47"/>
    <w:bookmarkStart w:name="z55" w:id="48"/>
    <w:p>
      <w:pPr>
        <w:spacing w:after="0"/>
        <w:ind w:left="0"/>
        <w:jc w:val="both"/>
      </w:pPr>
      <w:r>
        <w:rPr>
          <w:rFonts w:ascii="Times New Roman"/>
          <w:b w:val="false"/>
          <w:i w:val="false"/>
          <w:color w:val="000000"/>
          <w:sz w:val="28"/>
        </w:rPr>
        <w:t>
      19) рабочий учебный план – документ, разрабатываемый организацией ТиПО, регламентирующий перечень, последовательность и объем учебных дисциплин и (или) модулей, формы контроля;</w:t>
      </w:r>
    </w:p>
    <w:bookmarkEnd w:id="48"/>
    <w:bookmarkStart w:name="z56" w:id="49"/>
    <w:p>
      <w:pPr>
        <w:spacing w:after="0"/>
        <w:ind w:left="0"/>
        <w:jc w:val="both"/>
      </w:pPr>
      <w:r>
        <w:rPr>
          <w:rFonts w:ascii="Times New Roman"/>
          <w:b w:val="false"/>
          <w:i w:val="false"/>
          <w:color w:val="000000"/>
          <w:sz w:val="28"/>
        </w:rPr>
        <w:t>
      20) срок обучения – срок освоения образовательной программы ТиПО по конкретной форме обучения (очное);</w:t>
      </w:r>
    </w:p>
    <w:bookmarkEnd w:id="49"/>
    <w:bookmarkStart w:name="z57" w:id="50"/>
    <w:p>
      <w:pPr>
        <w:spacing w:after="0"/>
        <w:ind w:left="0"/>
        <w:jc w:val="both"/>
      </w:pPr>
      <w:r>
        <w:rPr>
          <w:rFonts w:ascii="Times New Roman"/>
          <w:b w:val="false"/>
          <w:i w:val="false"/>
          <w:color w:val="000000"/>
          <w:sz w:val="28"/>
        </w:rPr>
        <w:t>
      21) компонент по выбору – перечень учебных дисциплин и (или) модулей и соответствующих минимальных объемов кредитов (или академических часов), предлагаемых организацией ТиПО при кредитной технологии обучения, самостоятельно выбираемых обучающимся в любом академическом периоде с учетом их пререквизитов и постреквизитов;</w:t>
      </w:r>
    </w:p>
    <w:bookmarkEnd w:id="50"/>
    <w:bookmarkStart w:name="z58" w:id="51"/>
    <w:p>
      <w:pPr>
        <w:spacing w:after="0"/>
        <w:ind w:left="0"/>
        <w:jc w:val="both"/>
      </w:pPr>
      <w:r>
        <w:rPr>
          <w:rFonts w:ascii="Times New Roman"/>
          <w:b w:val="false"/>
          <w:i w:val="false"/>
          <w:color w:val="000000"/>
          <w:sz w:val="28"/>
        </w:rPr>
        <w:t>
      22) наставник – квалифицированная медицинская сестра, которая способствует закреплению теоретических знаний и практических навыков обучающимся на клинической базе в период прохождения клинической и профессиональной/преддипломной практик;</w:t>
      </w:r>
    </w:p>
    <w:bookmarkEnd w:id="51"/>
    <w:bookmarkStart w:name="z59" w:id="52"/>
    <w:p>
      <w:pPr>
        <w:spacing w:after="0"/>
        <w:ind w:left="0"/>
        <w:jc w:val="both"/>
      </w:pPr>
      <w:r>
        <w:rPr>
          <w:rFonts w:ascii="Times New Roman"/>
          <w:b w:val="false"/>
          <w:i w:val="false"/>
          <w:color w:val="000000"/>
          <w:sz w:val="28"/>
        </w:rPr>
        <w:t>
      23) тьютор – специалист, выполняющий функции наставника лиц с особыми образовательными потребностями, создающий условия для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обеспечивающий уровень подготовки обучающихся;</w:t>
      </w:r>
    </w:p>
    <w:bookmarkEnd w:id="52"/>
    <w:bookmarkStart w:name="z60" w:id="53"/>
    <w:p>
      <w:pPr>
        <w:spacing w:after="0"/>
        <w:ind w:left="0"/>
        <w:jc w:val="both"/>
      </w:pPr>
      <w:r>
        <w:rPr>
          <w:rFonts w:ascii="Times New Roman"/>
          <w:b w:val="false"/>
          <w:i w:val="false"/>
          <w:color w:val="000000"/>
          <w:sz w:val="28"/>
        </w:rPr>
        <w:t>
      24) типовой учебный план – документ, разработанный на основе настоящего стандарта, регламентирующий объем (трудоемкость) учебного времени по модулям и (или) циклам (перечень учебных дисциплин), профессиональных практик, иных видов учебной деятельности обучающихся, формы контроля, сроки обучения в зависимости от специальностей и квалификаций;</w:t>
      </w:r>
    </w:p>
    <w:bookmarkEnd w:id="53"/>
    <w:bookmarkStart w:name="z61" w:id="54"/>
    <w:p>
      <w:pPr>
        <w:spacing w:after="0"/>
        <w:ind w:left="0"/>
        <w:jc w:val="both"/>
      </w:pPr>
      <w:r>
        <w:rPr>
          <w:rFonts w:ascii="Times New Roman"/>
          <w:b w:val="false"/>
          <w:i w:val="false"/>
          <w:color w:val="000000"/>
          <w:sz w:val="28"/>
        </w:rPr>
        <w:t>
      25) типовая учебная программа – документ, определяющий содержание и объем знаний, умений, навыков и компетенций, подлежащих освоению по конкретной дисциплине и (или) модулю типового учебного плана;</w:t>
      </w:r>
    </w:p>
    <w:bookmarkEnd w:id="54"/>
    <w:bookmarkStart w:name="z62" w:id="55"/>
    <w:p>
      <w:pPr>
        <w:spacing w:after="0"/>
        <w:ind w:left="0"/>
        <w:jc w:val="both"/>
      </w:pPr>
      <w:r>
        <w:rPr>
          <w:rFonts w:ascii="Times New Roman"/>
          <w:b w:val="false"/>
          <w:i w:val="false"/>
          <w:color w:val="000000"/>
          <w:sz w:val="28"/>
        </w:rPr>
        <w:t>
      26) цикл – совокупность учебных дисциплин одной образовательной направленности;</w:t>
      </w:r>
    </w:p>
    <w:bookmarkEnd w:id="55"/>
    <w:bookmarkStart w:name="z63" w:id="56"/>
    <w:p>
      <w:pPr>
        <w:spacing w:after="0"/>
        <w:ind w:left="0"/>
        <w:jc w:val="both"/>
      </w:pPr>
      <w:r>
        <w:rPr>
          <w:rFonts w:ascii="Times New Roman"/>
          <w:b w:val="false"/>
          <w:i w:val="false"/>
          <w:color w:val="000000"/>
          <w:sz w:val="28"/>
        </w:rPr>
        <w:t>
      27) эдвайзер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плана) и освоении образовательной программы по кредитной технологии обучения в период обучения;</w:t>
      </w:r>
    </w:p>
    <w:bookmarkEnd w:id="56"/>
    <w:bookmarkStart w:name="z64" w:id="57"/>
    <w:p>
      <w:pPr>
        <w:spacing w:after="0"/>
        <w:ind w:left="0"/>
        <w:jc w:val="both"/>
      </w:pPr>
      <w:r>
        <w:rPr>
          <w:rFonts w:ascii="Times New Roman"/>
          <w:b w:val="false"/>
          <w:i w:val="false"/>
          <w:color w:val="000000"/>
          <w:sz w:val="28"/>
        </w:rPr>
        <w:t>
      28) каталог элективных дисциплин и (или) модулей – перечень дисциплин и (или) модулей компонента по выбору, содержащий их краткое описание.</w:t>
      </w:r>
    </w:p>
    <w:bookmarkEnd w:id="57"/>
    <w:bookmarkStart w:name="z65" w:id="58"/>
    <w:p>
      <w:pPr>
        <w:spacing w:after="0"/>
        <w:ind w:left="0"/>
        <w:jc w:val="both"/>
      </w:pPr>
      <w:r>
        <w:rPr>
          <w:rFonts w:ascii="Times New Roman"/>
          <w:b w:val="false"/>
          <w:i w:val="false"/>
          <w:color w:val="000000"/>
          <w:sz w:val="28"/>
        </w:rPr>
        <w:t>
      3. Организация учебного процесса по подготовке кадров с техническим и профессиональным образованием (далее – ТиПО) осуществляется на основе:</w:t>
      </w:r>
    </w:p>
    <w:bookmarkEnd w:id="58"/>
    <w:bookmarkStart w:name="z66" w:id="59"/>
    <w:p>
      <w:pPr>
        <w:spacing w:after="0"/>
        <w:ind w:left="0"/>
        <w:jc w:val="both"/>
      </w:pPr>
      <w:r>
        <w:rPr>
          <w:rFonts w:ascii="Times New Roman"/>
          <w:b w:val="false"/>
          <w:i w:val="false"/>
          <w:color w:val="000000"/>
          <w:sz w:val="28"/>
        </w:rPr>
        <w:t xml:space="preserve">
      1) образовательных программ ТиПО по специальностям; </w:t>
      </w:r>
    </w:p>
    <w:bookmarkEnd w:id="59"/>
    <w:bookmarkStart w:name="z67" w:id="60"/>
    <w:p>
      <w:pPr>
        <w:spacing w:after="0"/>
        <w:ind w:left="0"/>
        <w:jc w:val="both"/>
      </w:pPr>
      <w:r>
        <w:rPr>
          <w:rFonts w:ascii="Times New Roman"/>
          <w:b w:val="false"/>
          <w:i w:val="false"/>
          <w:color w:val="000000"/>
          <w:sz w:val="28"/>
        </w:rPr>
        <w:t>
      2) учебно-программной документацией – типовыми и рабочими учебными программами и планами, индивидуальными планами обучения, а также комплексом учебно-методического сопровождения учебного процесса, разработанных в соответствии с требованиями настоящего стандарта.</w:t>
      </w:r>
    </w:p>
    <w:bookmarkEnd w:id="60"/>
    <w:bookmarkStart w:name="z68" w:id="61"/>
    <w:p>
      <w:pPr>
        <w:spacing w:after="0"/>
        <w:ind w:left="0"/>
        <w:jc w:val="left"/>
      </w:pPr>
      <w:r>
        <w:rPr>
          <w:rFonts w:ascii="Times New Roman"/>
          <w:b/>
          <w:i w:val="false"/>
          <w:color w:val="000000"/>
        </w:rPr>
        <w:t xml:space="preserve"> Глава 2. Требования к содержанию технического и профессионального образования с ориентиром на результаты обучения</w:t>
      </w:r>
    </w:p>
    <w:bookmarkEnd w:id="61"/>
    <w:bookmarkStart w:name="z69" w:id="62"/>
    <w:p>
      <w:pPr>
        <w:spacing w:after="0"/>
        <w:ind w:left="0"/>
        <w:jc w:val="both"/>
      </w:pPr>
      <w:r>
        <w:rPr>
          <w:rFonts w:ascii="Times New Roman"/>
          <w:b w:val="false"/>
          <w:i w:val="false"/>
          <w:color w:val="000000"/>
          <w:sz w:val="28"/>
        </w:rPr>
        <w:t>
      4. Содержание обучения на уровне ТиПО определяется образовательными программами ТиПО и ориентируется на компетентностные результаты обучения.</w:t>
      </w:r>
    </w:p>
    <w:bookmarkEnd w:id="62"/>
    <w:bookmarkStart w:name="z70" w:id="63"/>
    <w:p>
      <w:pPr>
        <w:spacing w:after="0"/>
        <w:ind w:left="0"/>
        <w:jc w:val="both"/>
      </w:pPr>
      <w:r>
        <w:rPr>
          <w:rFonts w:ascii="Times New Roman"/>
          <w:b w:val="false"/>
          <w:i w:val="false"/>
          <w:color w:val="000000"/>
          <w:sz w:val="28"/>
        </w:rPr>
        <w:t>
      Содержание образовательных программ ТиПО предусматривает изучение:</w:t>
      </w:r>
    </w:p>
    <w:bookmarkEnd w:id="63"/>
    <w:bookmarkStart w:name="z71" w:id="64"/>
    <w:p>
      <w:pPr>
        <w:spacing w:after="0"/>
        <w:ind w:left="0"/>
        <w:jc w:val="both"/>
      </w:pPr>
      <w:r>
        <w:rPr>
          <w:rFonts w:ascii="Times New Roman"/>
          <w:b w:val="false"/>
          <w:i w:val="false"/>
          <w:color w:val="000000"/>
          <w:sz w:val="28"/>
        </w:rPr>
        <w:t>
      при подготовке квалифицированных кадров:</w:t>
      </w:r>
    </w:p>
    <w:bookmarkEnd w:id="64"/>
    <w:bookmarkStart w:name="z72" w:id="65"/>
    <w:p>
      <w:pPr>
        <w:spacing w:after="0"/>
        <w:ind w:left="0"/>
        <w:jc w:val="both"/>
      </w:pPr>
      <w:r>
        <w:rPr>
          <w:rFonts w:ascii="Times New Roman"/>
          <w:b w:val="false"/>
          <w:i w:val="false"/>
          <w:color w:val="000000"/>
          <w:sz w:val="28"/>
        </w:rPr>
        <w:t>
      1) общеобразовательных, общегуманитарных, общепрофессиональных, специальных дисциплин или изучение общеобразовательных и интегрированных в базовые и профессиональные модули общегуманитарных, общепрофессиональных, специальных дисциплин;</w:t>
      </w:r>
    </w:p>
    <w:bookmarkEnd w:id="65"/>
    <w:bookmarkStart w:name="z73" w:id="66"/>
    <w:p>
      <w:pPr>
        <w:spacing w:after="0"/>
        <w:ind w:left="0"/>
        <w:jc w:val="both"/>
      </w:pPr>
      <w:r>
        <w:rPr>
          <w:rFonts w:ascii="Times New Roman"/>
          <w:b w:val="false"/>
          <w:i w:val="false"/>
          <w:color w:val="000000"/>
          <w:sz w:val="28"/>
        </w:rPr>
        <w:t>
      2) выполнение лабораторно-практических занятий;</w:t>
      </w:r>
    </w:p>
    <w:bookmarkEnd w:id="66"/>
    <w:bookmarkStart w:name="z74" w:id="67"/>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67"/>
    <w:bookmarkStart w:name="z75" w:id="68"/>
    <w:p>
      <w:pPr>
        <w:spacing w:after="0"/>
        <w:ind w:left="0"/>
        <w:jc w:val="both"/>
      </w:pPr>
      <w:r>
        <w:rPr>
          <w:rFonts w:ascii="Times New Roman"/>
          <w:b w:val="false"/>
          <w:i w:val="false"/>
          <w:color w:val="000000"/>
          <w:sz w:val="28"/>
        </w:rPr>
        <w:t>
      4) прохождение промежуточной и итоговой аттестации.</w:t>
      </w:r>
    </w:p>
    <w:bookmarkEnd w:id="68"/>
    <w:bookmarkStart w:name="z76" w:id="69"/>
    <w:p>
      <w:pPr>
        <w:spacing w:after="0"/>
        <w:ind w:left="0"/>
        <w:jc w:val="both"/>
      </w:pPr>
      <w:r>
        <w:rPr>
          <w:rFonts w:ascii="Times New Roman"/>
          <w:b w:val="false"/>
          <w:i w:val="false"/>
          <w:color w:val="000000"/>
          <w:sz w:val="28"/>
        </w:rPr>
        <w:t>
      при подготовке специалистов среднего звена:</w:t>
      </w:r>
    </w:p>
    <w:bookmarkEnd w:id="69"/>
    <w:bookmarkStart w:name="z77" w:id="70"/>
    <w:p>
      <w:pPr>
        <w:spacing w:after="0"/>
        <w:ind w:left="0"/>
        <w:jc w:val="both"/>
      </w:pPr>
      <w:r>
        <w:rPr>
          <w:rFonts w:ascii="Times New Roman"/>
          <w:b w:val="false"/>
          <w:i w:val="false"/>
          <w:color w:val="000000"/>
          <w:sz w:val="28"/>
        </w:rPr>
        <w:t>
      1) общеобразовательных, общегуманитарных, социально-экономических, общепрофессиональных, специальных дисциплин или изучение общеобразовательных и интегрированных в базовые и профессиональные модули общегуманитарных, социально-экономических, общепрофессиональных, специальных дисциплин;</w:t>
      </w:r>
    </w:p>
    <w:bookmarkEnd w:id="70"/>
    <w:bookmarkStart w:name="z78" w:id="71"/>
    <w:p>
      <w:pPr>
        <w:spacing w:after="0"/>
        <w:ind w:left="0"/>
        <w:jc w:val="both"/>
      </w:pPr>
      <w:r>
        <w:rPr>
          <w:rFonts w:ascii="Times New Roman"/>
          <w:b w:val="false"/>
          <w:i w:val="false"/>
          <w:color w:val="000000"/>
          <w:sz w:val="28"/>
        </w:rPr>
        <w:t>
      2) выполнение лабораторно-практических занятий;</w:t>
      </w:r>
    </w:p>
    <w:bookmarkEnd w:id="71"/>
    <w:bookmarkStart w:name="z79" w:id="72"/>
    <w:p>
      <w:pPr>
        <w:spacing w:after="0"/>
        <w:ind w:left="0"/>
        <w:jc w:val="both"/>
      </w:pPr>
      <w:r>
        <w:rPr>
          <w:rFonts w:ascii="Times New Roman"/>
          <w:b w:val="false"/>
          <w:i w:val="false"/>
          <w:color w:val="000000"/>
          <w:sz w:val="28"/>
        </w:rPr>
        <w:t>
      3) прохождение профессиональной практики;</w:t>
      </w:r>
    </w:p>
    <w:bookmarkEnd w:id="72"/>
    <w:bookmarkStart w:name="z80" w:id="73"/>
    <w:p>
      <w:pPr>
        <w:spacing w:after="0"/>
        <w:ind w:left="0"/>
        <w:jc w:val="both"/>
      </w:pPr>
      <w:r>
        <w:rPr>
          <w:rFonts w:ascii="Times New Roman"/>
          <w:b w:val="false"/>
          <w:i w:val="false"/>
          <w:color w:val="000000"/>
          <w:sz w:val="28"/>
        </w:rPr>
        <w:t>
      4) прохождение промежуточной и итоговой аттестации.</w:t>
      </w:r>
    </w:p>
    <w:bookmarkEnd w:id="73"/>
    <w:bookmarkStart w:name="z81" w:id="74"/>
    <w:p>
      <w:pPr>
        <w:spacing w:after="0"/>
        <w:ind w:left="0"/>
        <w:jc w:val="both"/>
      </w:pPr>
      <w:r>
        <w:rPr>
          <w:rFonts w:ascii="Times New Roman"/>
          <w:b w:val="false"/>
          <w:i w:val="false"/>
          <w:color w:val="000000"/>
          <w:sz w:val="28"/>
        </w:rPr>
        <w:t>
      5. Образовательные программы ТиПО включают воспитательные компоненты, направленные на привитие национальных ценностей, формирование патриотизма и гражданственности, развитие разносторонних интересов и способностей обучающихся.</w:t>
      </w:r>
    </w:p>
    <w:bookmarkEnd w:id="74"/>
    <w:bookmarkStart w:name="z82" w:id="75"/>
    <w:p>
      <w:pPr>
        <w:spacing w:after="0"/>
        <w:ind w:left="0"/>
        <w:jc w:val="both"/>
      </w:pPr>
      <w:r>
        <w:rPr>
          <w:rFonts w:ascii="Times New Roman"/>
          <w:b w:val="false"/>
          <w:i w:val="false"/>
          <w:color w:val="000000"/>
          <w:sz w:val="28"/>
        </w:rPr>
        <w:t>
      6. Реализация образовательных программ ТиПО обеспечивается:</w:t>
      </w:r>
    </w:p>
    <w:bookmarkEnd w:id="75"/>
    <w:bookmarkStart w:name="z83" w:id="76"/>
    <w:p>
      <w:pPr>
        <w:spacing w:after="0"/>
        <w:ind w:left="0"/>
        <w:jc w:val="both"/>
      </w:pPr>
      <w:r>
        <w:rPr>
          <w:rFonts w:ascii="Times New Roman"/>
          <w:b w:val="false"/>
          <w:i w:val="false"/>
          <w:color w:val="000000"/>
          <w:sz w:val="28"/>
        </w:rPr>
        <w:t>
      1) наличием библиотечного фонда учебной литературы и учебно- методических пособий, в том числе: электронного образовательного контента (электронных учебных пособий, аудио- и видеоматериалов), методических наглядных пособий и рекомендаций по модулям (дисциплинам), профессиональным практикам, письменно-квалификационным работам, самостоятельным работам обучающегося;</w:t>
      </w:r>
    </w:p>
    <w:bookmarkEnd w:id="76"/>
    <w:bookmarkStart w:name="z84" w:id="77"/>
    <w:p>
      <w:pPr>
        <w:spacing w:after="0"/>
        <w:ind w:left="0"/>
        <w:jc w:val="both"/>
      </w:pPr>
      <w:r>
        <w:rPr>
          <w:rFonts w:ascii="Times New Roman"/>
          <w:b w:val="false"/>
          <w:i w:val="false"/>
          <w:color w:val="000000"/>
          <w:sz w:val="28"/>
        </w:rPr>
        <w:t>
      2) научно-педагогическими кадрами, имеющими базовое высшее, техническое и профессиональное, послесреднее образование, соответствующее профилю преподаваемой дисциплины и систематически занимающиеся педагогической, научной и методической деятельностью. Допускается привлечение квалифицированных специалистов с практического здравоохранения, имеющих базовое высшее, техническое и профессиональное, послесреднее образование, соответствующее профилю специальности.</w:t>
      </w:r>
    </w:p>
    <w:bookmarkEnd w:id="77"/>
    <w:bookmarkStart w:name="z85" w:id="78"/>
    <w:p>
      <w:pPr>
        <w:spacing w:after="0"/>
        <w:ind w:left="0"/>
        <w:jc w:val="both"/>
      </w:pPr>
      <w:r>
        <w:rPr>
          <w:rFonts w:ascii="Times New Roman"/>
          <w:b w:val="false"/>
          <w:i w:val="false"/>
          <w:color w:val="000000"/>
          <w:sz w:val="28"/>
        </w:rPr>
        <w:t>
      7. Планирование и организация образовательной деятельности осуществляются на основе учебных программ и планов.</w:t>
      </w:r>
    </w:p>
    <w:bookmarkEnd w:id="78"/>
    <w:bookmarkStart w:name="z86" w:id="79"/>
    <w:p>
      <w:pPr>
        <w:spacing w:after="0"/>
        <w:ind w:left="0"/>
        <w:jc w:val="both"/>
      </w:pPr>
      <w:r>
        <w:rPr>
          <w:rFonts w:ascii="Times New Roman"/>
          <w:b w:val="false"/>
          <w:i w:val="false"/>
          <w:color w:val="000000"/>
          <w:sz w:val="28"/>
        </w:rPr>
        <w:t>
      Учебные программы и планы подразделяются на типовые, рабочие и индивидуальные.</w:t>
      </w:r>
    </w:p>
    <w:bookmarkEnd w:id="79"/>
    <w:bookmarkStart w:name="z87" w:id="80"/>
    <w:p>
      <w:pPr>
        <w:spacing w:after="0"/>
        <w:ind w:left="0"/>
        <w:jc w:val="both"/>
      </w:pPr>
      <w:r>
        <w:rPr>
          <w:rFonts w:ascii="Times New Roman"/>
          <w:b w:val="false"/>
          <w:i w:val="false"/>
          <w:color w:val="000000"/>
          <w:sz w:val="28"/>
        </w:rPr>
        <w:t>
      8. Типовые учебные программы и планы разрабатываются по конкретным специальностям ТиПО.</w:t>
      </w:r>
    </w:p>
    <w:bookmarkEnd w:id="80"/>
    <w:bookmarkStart w:name="z88" w:id="81"/>
    <w:p>
      <w:pPr>
        <w:spacing w:after="0"/>
        <w:ind w:left="0"/>
        <w:jc w:val="both"/>
      </w:pPr>
      <w:r>
        <w:rPr>
          <w:rFonts w:ascii="Times New Roman"/>
          <w:b w:val="false"/>
          <w:i w:val="false"/>
          <w:color w:val="000000"/>
          <w:sz w:val="28"/>
        </w:rPr>
        <w:t>
      При планировании учебного процесса типовые учебные планы разрабатываются на основе моделей учебного плана ТиПО, учебного плана при кредитной технологии обучения.</w:t>
      </w:r>
    </w:p>
    <w:bookmarkEnd w:id="81"/>
    <w:bookmarkStart w:name="z89" w:id="82"/>
    <w:p>
      <w:pPr>
        <w:spacing w:after="0"/>
        <w:ind w:left="0"/>
        <w:jc w:val="both"/>
      </w:pPr>
      <w:r>
        <w:rPr>
          <w:rFonts w:ascii="Times New Roman"/>
          <w:b w:val="false"/>
          <w:i w:val="false"/>
          <w:color w:val="000000"/>
          <w:sz w:val="28"/>
        </w:rPr>
        <w:t>
      В типовых учебных планах по кредитной технологии обучения определяется трудоемкость обязательного компонента и каждого вида учебной деятельности (теоретического обучения, производственного обучения, профессиональной практики, промежуточной и итоговой аттестации), а компонент по выбору указывается общим количеством часов.</w:t>
      </w:r>
    </w:p>
    <w:bookmarkEnd w:id="82"/>
    <w:bookmarkStart w:name="z90" w:id="83"/>
    <w:p>
      <w:pPr>
        <w:spacing w:after="0"/>
        <w:ind w:left="0"/>
        <w:jc w:val="both"/>
      </w:pPr>
      <w:r>
        <w:rPr>
          <w:rFonts w:ascii="Times New Roman"/>
          <w:b w:val="false"/>
          <w:i w:val="false"/>
          <w:color w:val="000000"/>
          <w:sz w:val="28"/>
        </w:rPr>
        <w:t>
      9. Рабочие учебные планы разрабатываются организацией ТиПОпо определенному профилю, специальности и квалификациям с указанием формы и срока обучения на основе настоящего стандарта и типового учебного плана, при его отсутствии на основе моделей учебного плана ТиПО, учебного плана при кредитной технологии обучения.</w:t>
      </w:r>
    </w:p>
    <w:bookmarkEnd w:id="83"/>
    <w:bookmarkStart w:name="z91" w:id="84"/>
    <w:p>
      <w:pPr>
        <w:spacing w:after="0"/>
        <w:ind w:left="0"/>
        <w:jc w:val="both"/>
      </w:pPr>
      <w:r>
        <w:rPr>
          <w:rFonts w:ascii="Times New Roman"/>
          <w:b w:val="false"/>
          <w:i w:val="false"/>
          <w:color w:val="000000"/>
          <w:sz w:val="28"/>
        </w:rPr>
        <w:t>
      Рабочий учебный план разрабатывается на весь период обучения и утверждается руководителем организации ТиПО.</w:t>
      </w:r>
    </w:p>
    <w:bookmarkEnd w:id="84"/>
    <w:bookmarkStart w:name="z92" w:id="85"/>
    <w:p>
      <w:pPr>
        <w:spacing w:after="0"/>
        <w:ind w:left="0"/>
        <w:jc w:val="both"/>
      </w:pPr>
      <w:r>
        <w:rPr>
          <w:rFonts w:ascii="Times New Roman"/>
          <w:b w:val="false"/>
          <w:i w:val="false"/>
          <w:color w:val="000000"/>
          <w:sz w:val="28"/>
        </w:rPr>
        <w:t>
      Рабочие учебные планы и учебные программы ТиПО отличаются от типовых учебных планов и программ в следующих случаях:</w:t>
      </w:r>
    </w:p>
    <w:bookmarkEnd w:id="85"/>
    <w:bookmarkStart w:name="z93" w:id="86"/>
    <w:p>
      <w:pPr>
        <w:spacing w:after="0"/>
        <w:ind w:left="0"/>
        <w:jc w:val="both"/>
      </w:pPr>
      <w:r>
        <w:rPr>
          <w:rFonts w:ascii="Times New Roman"/>
          <w:b w:val="false"/>
          <w:i w:val="false"/>
          <w:color w:val="000000"/>
          <w:sz w:val="28"/>
        </w:rPr>
        <w:t>
      1) работы в экспериментальном режиме;</w:t>
      </w:r>
    </w:p>
    <w:bookmarkEnd w:id="86"/>
    <w:bookmarkStart w:name="z94" w:id="87"/>
    <w:p>
      <w:pPr>
        <w:spacing w:after="0"/>
        <w:ind w:left="0"/>
        <w:jc w:val="both"/>
      </w:pPr>
      <w:r>
        <w:rPr>
          <w:rFonts w:ascii="Times New Roman"/>
          <w:b w:val="false"/>
          <w:i w:val="false"/>
          <w:color w:val="000000"/>
          <w:sz w:val="28"/>
        </w:rPr>
        <w:t>
      2) подготовки специалистов среднего звена, квалифицированных кадров на базе профессионального образования;</w:t>
      </w:r>
    </w:p>
    <w:bookmarkEnd w:id="87"/>
    <w:bookmarkStart w:name="z95" w:id="88"/>
    <w:p>
      <w:pPr>
        <w:spacing w:after="0"/>
        <w:ind w:left="0"/>
        <w:jc w:val="both"/>
      </w:pPr>
      <w:r>
        <w:rPr>
          <w:rFonts w:ascii="Times New Roman"/>
          <w:b w:val="false"/>
          <w:i w:val="false"/>
          <w:color w:val="000000"/>
          <w:sz w:val="28"/>
        </w:rPr>
        <w:t>
      3) подготовки специалистов в соответствии с потребностями работодателей, учетом специфики региона и организаций ТиПО.</w:t>
      </w:r>
    </w:p>
    <w:bookmarkEnd w:id="88"/>
    <w:bookmarkStart w:name="z96" w:id="89"/>
    <w:p>
      <w:pPr>
        <w:spacing w:after="0"/>
        <w:ind w:left="0"/>
        <w:jc w:val="both"/>
      </w:pPr>
      <w:r>
        <w:rPr>
          <w:rFonts w:ascii="Times New Roman"/>
          <w:b w:val="false"/>
          <w:i w:val="false"/>
          <w:color w:val="000000"/>
          <w:sz w:val="28"/>
        </w:rPr>
        <w:t>
      10. При кредитной технологии обучения разрабатываются:</w:t>
      </w:r>
    </w:p>
    <w:bookmarkEnd w:id="89"/>
    <w:bookmarkStart w:name="z97" w:id="90"/>
    <w:p>
      <w:pPr>
        <w:spacing w:after="0"/>
        <w:ind w:left="0"/>
        <w:jc w:val="both"/>
      </w:pPr>
      <w:r>
        <w:rPr>
          <w:rFonts w:ascii="Times New Roman"/>
          <w:b w:val="false"/>
          <w:i w:val="false"/>
          <w:color w:val="000000"/>
          <w:sz w:val="28"/>
        </w:rPr>
        <w:t xml:space="preserve">
      1) типовые учебные планы и программы с учетом необходимости освоения нескольких уровней или смежных квалификаций; </w:t>
      </w:r>
    </w:p>
    <w:bookmarkEnd w:id="90"/>
    <w:bookmarkStart w:name="z98" w:id="91"/>
    <w:p>
      <w:pPr>
        <w:spacing w:after="0"/>
        <w:ind w:left="0"/>
        <w:jc w:val="both"/>
      </w:pPr>
      <w:r>
        <w:rPr>
          <w:rFonts w:ascii="Times New Roman"/>
          <w:b w:val="false"/>
          <w:i w:val="false"/>
          <w:color w:val="000000"/>
          <w:sz w:val="28"/>
        </w:rPr>
        <w:t>
      2) каталог элективных дисциплин и (или) модулей.</w:t>
      </w:r>
    </w:p>
    <w:bookmarkEnd w:id="91"/>
    <w:bookmarkStart w:name="z99" w:id="92"/>
    <w:p>
      <w:pPr>
        <w:spacing w:after="0"/>
        <w:ind w:left="0"/>
        <w:jc w:val="both"/>
      </w:pPr>
      <w:r>
        <w:rPr>
          <w:rFonts w:ascii="Times New Roman"/>
          <w:b w:val="false"/>
          <w:i w:val="false"/>
          <w:color w:val="000000"/>
          <w:sz w:val="28"/>
        </w:rPr>
        <w:t>
      На другие квалификации одной специальности организации ТиПО разрабатывают рабочие учебные планы, используя типовой учебный план.</w:t>
      </w:r>
    </w:p>
    <w:bookmarkEnd w:id="92"/>
    <w:bookmarkStart w:name="z100" w:id="93"/>
    <w:p>
      <w:pPr>
        <w:spacing w:after="0"/>
        <w:ind w:left="0"/>
        <w:jc w:val="both"/>
      </w:pPr>
      <w:r>
        <w:rPr>
          <w:rFonts w:ascii="Times New Roman"/>
          <w:b w:val="false"/>
          <w:i w:val="false"/>
          <w:color w:val="000000"/>
          <w:sz w:val="28"/>
        </w:rPr>
        <w:t>
      На основе рабочих учебных планов и каталога элективных дисциплин и (или) модулей по специальности обучающимся с помощью эдвайзера составляется индивидуальный учебный план.</w:t>
      </w:r>
    </w:p>
    <w:bookmarkEnd w:id="93"/>
    <w:bookmarkStart w:name="z101" w:id="94"/>
    <w:p>
      <w:pPr>
        <w:spacing w:after="0"/>
        <w:ind w:left="0"/>
        <w:jc w:val="both"/>
      </w:pPr>
      <w:r>
        <w:rPr>
          <w:rFonts w:ascii="Times New Roman"/>
          <w:b w:val="false"/>
          <w:i w:val="false"/>
          <w:color w:val="000000"/>
          <w:sz w:val="28"/>
        </w:rPr>
        <w:t>
      В индивидуальный учебный план включаются дисциплины и (или) модули обязательного компонента и виды учебной деятельности (теоретическое обучение, производственное обучение, профессиональная практика, промежуточная и итоговая аттестация, или дисциплины и (или) модули компонента по выбору).</w:t>
      </w:r>
    </w:p>
    <w:bookmarkEnd w:id="94"/>
    <w:bookmarkStart w:name="z102" w:id="95"/>
    <w:p>
      <w:pPr>
        <w:spacing w:after="0"/>
        <w:ind w:left="0"/>
        <w:jc w:val="both"/>
      </w:pPr>
      <w:r>
        <w:rPr>
          <w:rFonts w:ascii="Times New Roman"/>
          <w:b w:val="false"/>
          <w:i w:val="false"/>
          <w:color w:val="000000"/>
          <w:sz w:val="28"/>
        </w:rPr>
        <w:t>
      Форма, структура, порядок разработки и утверждения каталога элективных дисциплин и (или) модулей, индивидуального учебного плана определяются организацией ТиПО самостоятельно.</w:t>
      </w:r>
    </w:p>
    <w:bookmarkEnd w:id="95"/>
    <w:bookmarkStart w:name="z103" w:id="96"/>
    <w:p>
      <w:pPr>
        <w:spacing w:after="0"/>
        <w:ind w:left="0"/>
        <w:jc w:val="both"/>
      </w:pPr>
      <w:r>
        <w:rPr>
          <w:rFonts w:ascii="Times New Roman"/>
          <w:b w:val="false"/>
          <w:i w:val="false"/>
          <w:color w:val="000000"/>
          <w:sz w:val="28"/>
        </w:rPr>
        <w:t>
      11. Рабочие учебные программы разрабатываются на основе типовых учебных программ (при их наличии) или самостоятельно по всем дисциплинам и (или) модулям учебного плана и утверждаются организацией ТиПО.</w:t>
      </w:r>
    </w:p>
    <w:bookmarkEnd w:id="96"/>
    <w:bookmarkStart w:name="z104" w:id="97"/>
    <w:p>
      <w:pPr>
        <w:spacing w:after="0"/>
        <w:ind w:left="0"/>
        <w:jc w:val="both"/>
      </w:pPr>
      <w:r>
        <w:rPr>
          <w:rFonts w:ascii="Times New Roman"/>
          <w:b w:val="false"/>
          <w:i w:val="false"/>
          <w:color w:val="000000"/>
          <w:sz w:val="28"/>
        </w:rPr>
        <w:t>
      12. При разработке и реализации рабочих учебных планов и программ на основе типовых учебных планов и программ организации ТиПО:</w:t>
      </w:r>
    </w:p>
    <w:bookmarkEnd w:id="97"/>
    <w:bookmarkStart w:name="z105" w:id="98"/>
    <w:p>
      <w:pPr>
        <w:spacing w:after="0"/>
        <w:ind w:left="0"/>
        <w:jc w:val="both"/>
      </w:pPr>
      <w:r>
        <w:rPr>
          <w:rFonts w:ascii="Times New Roman"/>
          <w:b w:val="false"/>
          <w:i w:val="false"/>
          <w:color w:val="000000"/>
          <w:sz w:val="28"/>
        </w:rPr>
        <w:t>
      1) вводят дополнительные дисциплины (профессиональные модули) по требованию работодателей с сохранением общего количества часов на обязательное обучение;</w:t>
      </w:r>
    </w:p>
    <w:bookmarkEnd w:id="98"/>
    <w:bookmarkStart w:name="z106" w:id="99"/>
    <w:p>
      <w:pPr>
        <w:spacing w:after="0"/>
        <w:ind w:left="0"/>
        <w:jc w:val="both"/>
      </w:pPr>
      <w:r>
        <w:rPr>
          <w:rFonts w:ascii="Times New Roman"/>
          <w:b w:val="false"/>
          <w:i w:val="false"/>
          <w:color w:val="000000"/>
          <w:sz w:val="28"/>
        </w:rPr>
        <w:t>
      2) выбирают различные технологии обучения, формы, методы организации и контроля учебного процесса;</w:t>
      </w:r>
    </w:p>
    <w:bookmarkEnd w:id="99"/>
    <w:bookmarkStart w:name="z107" w:id="100"/>
    <w:p>
      <w:pPr>
        <w:spacing w:after="0"/>
        <w:ind w:left="0"/>
        <w:jc w:val="both"/>
      </w:pPr>
      <w:r>
        <w:rPr>
          <w:rFonts w:ascii="Times New Roman"/>
          <w:b w:val="false"/>
          <w:i w:val="false"/>
          <w:color w:val="000000"/>
          <w:sz w:val="28"/>
        </w:rPr>
        <w:t>
      3) выбирают формы, порядок и периодичность проведения текущего контроля успеваемости и промежуточной аттестации обучающихся.</w:t>
      </w:r>
    </w:p>
    <w:bookmarkEnd w:id="100"/>
    <w:bookmarkStart w:name="z108" w:id="101"/>
    <w:p>
      <w:pPr>
        <w:spacing w:after="0"/>
        <w:ind w:left="0"/>
        <w:jc w:val="both"/>
      </w:pPr>
      <w:r>
        <w:rPr>
          <w:rFonts w:ascii="Times New Roman"/>
          <w:b w:val="false"/>
          <w:i w:val="false"/>
          <w:color w:val="000000"/>
          <w:sz w:val="28"/>
        </w:rPr>
        <w:t>
      13. Последовательность изучения и интеграция учебной дисциплины и (или) модуля, распределение учебного времени по каждому из них по курсам и семестрам производится с учетом междисциплинарных связей.</w:t>
      </w:r>
    </w:p>
    <w:bookmarkEnd w:id="101"/>
    <w:bookmarkStart w:name="z109" w:id="102"/>
    <w:p>
      <w:pPr>
        <w:spacing w:after="0"/>
        <w:ind w:left="0"/>
        <w:jc w:val="both"/>
      </w:pPr>
      <w:r>
        <w:rPr>
          <w:rFonts w:ascii="Times New Roman"/>
          <w:b w:val="false"/>
          <w:i w:val="false"/>
          <w:color w:val="000000"/>
          <w:sz w:val="28"/>
        </w:rPr>
        <w:t>
      При формировании наименования и содержания учебной дисциплины и (или) модуля обеспечивается преемственность и перезачет результатов обучения и кредитов на следующем уровне образования по родственным квалификациям.</w:t>
      </w:r>
    </w:p>
    <w:bookmarkEnd w:id="102"/>
    <w:bookmarkStart w:name="z110" w:id="103"/>
    <w:p>
      <w:pPr>
        <w:spacing w:after="0"/>
        <w:ind w:left="0"/>
        <w:jc w:val="both"/>
      </w:pPr>
      <w:r>
        <w:rPr>
          <w:rFonts w:ascii="Times New Roman"/>
          <w:b w:val="false"/>
          <w:i w:val="false"/>
          <w:color w:val="000000"/>
          <w:sz w:val="28"/>
        </w:rPr>
        <w:t>
      14. Общеобразовательные дисциплины определяются для обучения на базе основного среднего образования в соответствии с инвариантной частью типовых учебных планов общего среднего образования.</w:t>
      </w:r>
    </w:p>
    <w:bookmarkEnd w:id="103"/>
    <w:bookmarkStart w:name="z111" w:id="104"/>
    <w:p>
      <w:pPr>
        <w:spacing w:after="0"/>
        <w:ind w:left="0"/>
        <w:jc w:val="both"/>
      </w:pPr>
      <w:r>
        <w:rPr>
          <w:rFonts w:ascii="Times New Roman"/>
          <w:b w:val="false"/>
          <w:i w:val="false"/>
          <w:color w:val="000000"/>
          <w:sz w:val="28"/>
        </w:rPr>
        <w:t>
      Перечень и объем общеобразовательных дисциплин определяется на основе профессиональной ориентации содержания образования с учетом профильного обучения.</w:t>
      </w:r>
    </w:p>
    <w:bookmarkEnd w:id="104"/>
    <w:bookmarkStart w:name="z112" w:id="105"/>
    <w:p>
      <w:pPr>
        <w:spacing w:after="0"/>
        <w:ind w:left="0"/>
        <w:jc w:val="both"/>
      </w:pPr>
      <w:r>
        <w:rPr>
          <w:rFonts w:ascii="Times New Roman"/>
          <w:b w:val="false"/>
          <w:i w:val="false"/>
          <w:color w:val="000000"/>
          <w:sz w:val="28"/>
        </w:rPr>
        <w:t>
      По усмотрению организации ТиПО общеобразовательные дисциплины интегрируются в модули.</w:t>
      </w:r>
    </w:p>
    <w:bookmarkEnd w:id="105"/>
    <w:bookmarkStart w:name="z113" w:id="106"/>
    <w:p>
      <w:pPr>
        <w:spacing w:after="0"/>
        <w:ind w:left="0"/>
        <w:jc w:val="both"/>
      </w:pPr>
      <w:r>
        <w:rPr>
          <w:rFonts w:ascii="Times New Roman"/>
          <w:b w:val="false"/>
          <w:i w:val="false"/>
          <w:color w:val="000000"/>
          <w:sz w:val="28"/>
        </w:rPr>
        <w:t>
      Занятия по "Физической культуре" являются обязательными и планируются не менее 4 часов в неделю (в зависимости от специальности).</w:t>
      </w:r>
    </w:p>
    <w:bookmarkEnd w:id="106"/>
    <w:bookmarkStart w:name="z114" w:id="107"/>
    <w:p>
      <w:pPr>
        <w:spacing w:after="0"/>
        <w:ind w:left="0"/>
        <w:jc w:val="both"/>
      </w:pPr>
      <w:r>
        <w:rPr>
          <w:rFonts w:ascii="Times New Roman"/>
          <w:b w:val="false"/>
          <w:i w:val="false"/>
          <w:color w:val="000000"/>
          <w:sz w:val="28"/>
        </w:rPr>
        <w:t>
      Дисциплина "Начальная военная и технологическая подготовка" проводится в объеме 100 часов, в том числе 36 часов на учебно-полевые сборы. В период учебно-полевых сборов обучающиеся (девочки) проходят медико-санитарную подготовку. Интегрированная образовательная программа "Основы безопасности жизнедеятельности" реализуется в рамках учебного курса "Начальная военная и технологическая подготовка".</w:t>
      </w:r>
    </w:p>
    <w:bookmarkEnd w:id="107"/>
    <w:bookmarkStart w:name="z115" w:id="108"/>
    <w:p>
      <w:pPr>
        <w:spacing w:after="0"/>
        <w:ind w:left="0"/>
        <w:jc w:val="both"/>
      </w:pPr>
      <w:r>
        <w:rPr>
          <w:rFonts w:ascii="Times New Roman"/>
          <w:b w:val="false"/>
          <w:i w:val="false"/>
          <w:color w:val="000000"/>
          <w:sz w:val="28"/>
        </w:rPr>
        <w:t>
      При кредитной технологии обучения по усмотрению организаций ТиПО общеобразовательные дисциплины интегрируются в базовые и (или) профессиональные модули.</w:t>
      </w:r>
    </w:p>
    <w:bookmarkEnd w:id="108"/>
    <w:bookmarkStart w:name="z116" w:id="109"/>
    <w:p>
      <w:pPr>
        <w:spacing w:after="0"/>
        <w:ind w:left="0"/>
        <w:jc w:val="both"/>
      </w:pPr>
      <w:r>
        <w:rPr>
          <w:rFonts w:ascii="Times New Roman"/>
          <w:b w:val="false"/>
          <w:i w:val="false"/>
          <w:color w:val="000000"/>
          <w:sz w:val="28"/>
        </w:rPr>
        <w:t>
      15. Социально-экономические дисциплины, в том числе интегрированные в базовые и (или) профессиональные модули, реализуются при подготовке специалистов среднего звена с объемом учебного времени не более 180 часов.</w:t>
      </w:r>
    </w:p>
    <w:bookmarkEnd w:id="109"/>
    <w:bookmarkStart w:name="z117" w:id="110"/>
    <w:p>
      <w:pPr>
        <w:spacing w:after="0"/>
        <w:ind w:left="0"/>
        <w:jc w:val="both"/>
      </w:pPr>
      <w:r>
        <w:rPr>
          <w:rFonts w:ascii="Times New Roman"/>
          <w:b w:val="false"/>
          <w:i w:val="false"/>
          <w:color w:val="000000"/>
          <w:sz w:val="28"/>
        </w:rPr>
        <w:t>
      16. Образовательные программы ТиПО включают наряду с обязательными дисциплинами и (или) модулями и дисциплины и (или) модули, определяемые организацией ТиПО, факультативные занятия и консультации.</w:t>
      </w:r>
    </w:p>
    <w:bookmarkEnd w:id="110"/>
    <w:bookmarkStart w:name="z118" w:id="111"/>
    <w:p>
      <w:pPr>
        <w:spacing w:after="0"/>
        <w:ind w:left="0"/>
        <w:jc w:val="both"/>
      </w:pPr>
      <w:r>
        <w:rPr>
          <w:rFonts w:ascii="Times New Roman"/>
          <w:b w:val="false"/>
          <w:i w:val="false"/>
          <w:color w:val="000000"/>
          <w:sz w:val="28"/>
        </w:rPr>
        <w:t>
      17. Учебный процесс в организациях ТиПО, реализующих образовательные программы ТиПО, включает теоретическое обучение в организациях ТиПО, а также производственное обучение и профессиональную практику, выполняемые в учебных, симуляционных центрах, на базе предприятий (организаций).</w:t>
      </w:r>
    </w:p>
    <w:bookmarkEnd w:id="111"/>
    <w:bookmarkStart w:name="z119" w:id="112"/>
    <w:p>
      <w:pPr>
        <w:spacing w:after="0"/>
        <w:ind w:left="0"/>
        <w:jc w:val="both"/>
      </w:pPr>
      <w:r>
        <w:rPr>
          <w:rFonts w:ascii="Times New Roman"/>
          <w:b w:val="false"/>
          <w:i w:val="false"/>
          <w:color w:val="000000"/>
          <w:sz w:val="28"/>
        </w:rPr>
        <w:t>
      Профессиональная практика подразделяется на учебную, производственную, клиническую и профессиональную.</w:t>
      </w:r>
    </w:p>
    <w:bookmarkEnd w:id="112"/>
    <w:bookmarkStart w:name="z120" w:id="113"/>
    <w:p>
      <w:pPr>
        <w:spacing w:after="0"/>
        <w:ind w:left="0"/>
        <w:jc w:val="both"/>
      </w:pPr>
      <w:r>
        <w:rPr>
          <w:rFonts w:ascii="Times New Roman"/>
          <w:b w:val="false"/>
          <w:i w:val="false"/>
          <w:color w:val="000000"/>
          <w:sz w:val="28"/>
        </w:rPr>
        <w:t>
      Учебная практика осуществляется в лабораториях, учебно-доклинических кабинетах и симуляционных центрах под руководством преподавателя специальных дисциплин.</w:t>
      </w:r>
    </w:p>
    <w:bookmarkEnd w:id="113"/>
    <w:bookmarkStart w:name="z121" w:id="114"/>
    <w:p>
      <w:pPr>
        <w:spacing w:after="0"/>
        <w:ind w:left="0"/>
        <w:jc w:val="both"/>
      </w:pPr>
      <w:r>
        <w:rPr>
          <w:rFonts w:ascii="Times New Roman"/>
          <w:b w:val="false"/>
          <w:i w:val="false"/>
          <w:color w:val="000000"/>
          <w:sz w:val="28"/>
        </w:rPr>
        <w:t>
      Профессиональная практика проводится на предприятиях (организациях) на рабочих местах соответствующих профилю специальности, предоставляемых работодателями на основе договора, и направлена на формирование профессиональных компетенций.</w:t>
      </w:r>
    </w:p>
    <w:bookmarkEnd w:id="114"/>
    <w:bookmarkStart w:name="z122" w:id="115"/>
    <w:p>
      <w:pPr>
        <w:spacing w:after="0"/>
        <w:ind w:left="0"/>
        <w:jc w:val="both"/>
      </w:pPr>
      <w:r>
        <w:rPr>
          <w:rFonts w:ascii="Times New Roman"/>
          <w:b w:val="false"/>
          <w:i w:val="false"/>
          <w:color w:val="000000"/>
          <w:sz w:val="28"/>
        </w:rPr>
        <w:t>
      Клиническая практика проводится в медицинских организациях под руководством обученного наставника на рабочих местах, предоставляемых работодателями на договорной основе, и направлена на формирование профессиональных компетенций.</w:t>
      </w:r>
    </w:p>
    <w:bookmarkEnd w:id="115"/>
    <w:bookmarkStart w:name="z123" w:id="116"/>
    <w:p>
      <w:pPr>
        <w:spacing w:after="0"/>
        <w:ind w:left="0"/>
        <w:jc w:val="both"/>
      </w:pPr>
      <w:r>
        <w:rPr>
          <w:rFonts w:ascii="Times New Roman"/>
          <w:b w:val="false"/>
          <w:i w:val="false"/>
          <w:color w:val="000000"/>
          <w:sz w:val="28"/>
        </w:rPr>
        <w:t>
      Работодатели и образовательные учреждения несут ответственность за организацию обучения наставничества в сотрудничестве, чтобы гарантировать качественное клиническое обучение для студентов и развивать безопасность и качество медицинской помощи.</w:t>
      </w:r>
    </w:p>
    <w:bookmarkEnd w:id="116"/>
    <w:bookmarkStart w:name="z124" w:id="117"/>
    <w:p>
      <w:pPr>
        <w:spacing w:after="0"/>
        <w:ind w:left="0"/>
        <w:jc w:val="both"/>
      </w:pPr>
      <w:r>
        <w:rPr>
          <w:rFonts w:ascii="Times New Roman"/>
          <w:b w:val="false"/>
          <w:i w:val="false"/>
          <w:color w:val="000000"/>
          <w:sz w:val="28"/>
        </w:rPr>
        <w:t>
      Сроки и содержание профессиональной практики определяются рабочими учебными программами и рабочими учебными планами.</w:t>
      </w:r>
    </w:p>
    <w:bookmarkEnd w:id="117"/>
    <w:bookmarkStart w:name="z125" w:id="118"/>
    <w:p>
      <w:pPr>
        <w:spacing w:after="0"/>
        <w:ind w:left="0"/>
        <w:jc w:val="both"/>
      </w:pPr>
      <w:r>
        <w:rPr>
          <w:rFonts w:ascii="Times New Roman"/>
          <w:b w:val="false"/>
          <w:i w:val="false"/>
          <w:color w:val="000000"/>
          <w:sz w:val="28"/>
        </w:rPr>
        <w:t>
      18. Уровень полученных знаний, умений, навыков и компетенций обеспечивается различными видами контроля.</w:t>
      </w:r>
    </w:p>
    <w:bookmarkEnd w:id="118"/>
    <w:bookmarkStart w:name="z126" w:id="119"/>
    <w:p>
      <w:pPr>
        <w:spacing w:after="0"/>
        <w:ind w:left="0"/>
        <w:jc w:val="both"/>
      </w:pPr>
      <w:r>
        <w:rPr>
          <w:rFonts w:ascii="Times New Roman"/>
          <w:b w:val="false"/>
          <w:i w:val="false"/>
          <w:color w:val="000000"/>
          <w:sz w:val="28"/>
        </w:rPr>
        <w:t>
      В плане учебного процесса отражаются следующие формы контроля качества освоения обучающимися образовательных программ ТиПО:</w:t>
      </w:r>
    </w:p>
    <w:bookmarkEnd w:id="119"/>
    <w:bookmarkStart w:name="z127" w:id="120"/>
    <w:p>
      <w:pPr>
        <w:spacing w:after="0"/>
        <w:ind w:left="0"/>
        <w:jc w:val="both"/>
      </w:pPr>
      <w:r>
        <w:rPr>
          <w:rFonts w:ascii="Times New Roman"/>
          <w:b w:val="false"/>
          <w:i w:val="false"/>
          <w:color w:val="000000"/>
          <w:sz w:val="28"/>
        </w:rPr>
        <w:t>
      1) промежуточная аттестация;</w:t>
      </w:r>
    </w:p>
    <w:bookmarkEnd w:id="120"/>
    <w:bookmarkStart w:name="z128" w:id="121"/>
    <w:p>
      <w:pPr>
        <w:spacing w:after="0"/>
        <w:ind w:left="0"/>
        <w:jc w:val="both"/>
      </w:pPr>
      <w:r>
        <w:rPr>
          <w:rFonts w:ascii="Times New Roman"/>
          <w:b w:val="false"/>
          <w:i w:val="false"/>
          <w:color w:val="000000"/>
          <w:sz w:val="28"/>
        </w:rPr>
        <w:t>
      2) итоговая аттестация.</w:t>
      </w:r>
    </w:p>
    <w:bookmarkEnd w:id="121"/>
    <w:bookmarkStart w:name="z129" w:id="122"/>
    <w:p>
      <w:pPr>
        <w:spacing w:after="0"/>
        <w:ind w:left="0"/>
        <w:jc w:val="both"/>
      </w:pPr>
      <w:r>
        <w:rPr>
          <w:rFonts w:ascii="Times New Roman"/>
          <w:b w:val="false"/>
          <w:i w:val="false"/>
          <w:color w:val="000000"/>
          <w:sz w:val="28"/>
        </w:rPr>
        <w:t>
      В целях контроля за освоением обучающимися образовательных программ ТиПО организации ТиПО осуществляют текущий контроль успеваемости и проводят промежуточную аттестацию обучающихся.</w:t>
      </w:r>
    </w:p>
    <w:bookmarkEnd w:id="122"/>
    <w:bookmarkStart w:name="z130" w:id="123"/>
    <w:p>
      <w:pPr>
        <w:spacing w:after="0"/>
        <w:ind w:left="0"/>
        <w:jc w:val="both"/>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End w:id="123"/>
    <w:bookmarkStart w:name="z131" w:id="124"/>
    <w:p>
      <w:pPr>
        <w:spacing w:after="0"/>
        <w:ind w:left="0"/>
        <w:jc w:val="both"/>
      </w:pPr>
      <w:r>
        <w:rPr>
          <w:rFonts w:ascii="Times New Roman"/>
          <w:b w:val="false"/>
          <w:i w:val="false"/>
          <w:color w:val="000000"/>
          <w:sz w:val="28"/>
        </w:rPr>
        <w:t>
      Итоговая и промежуточная аттестация, основанная на компетентностном подходе, проводится за счет учебного времени, отведенного на изучение дисциплины, в том числе интегрированной в модули – в сроки, отведенные на промежуточную или итоговую аттестацию.</w:t>
      </w:r>
    </w:p>
    <w:bookmarkEnd w:id="124"/>
    <w:bookmarkStart w:name="z132" w:id="125"/>
    <w:p>
      <w:pPr>
        <w:spacing w:after="0"/>
        <w:ind w:left="0"/>
        <w:jc w:val="both"/>
      </w:pPr>
      <w:r>
        <w:rPr>
          <w:rFonts w:ascii="Times New Roman"/>
          <w:b w:val="false"/>
          <w:i w:val="false"/>
          <w:color w:val="000000"/>
          <w:sz w:val="28"/>
        </w:rPr>
        <w:t>
      Количество экзаменов и контрольных работ определяется исходя из требований к уровню знаний, умений и компетенций, которыми необходимо обладать обучающимся.</w:t>
      </w:r>
    </w:p>
    <w:bookmarkEnd w:id="125"/>
    <w:bookmarkStart w:name="z133" w:id="126"/>
    <w:p>
      <w:pPr>
        <w:spacing w:after="0"/>
        <w:ind w:left="0"/>
        <w:jc w:val="both"/>
      </w:pPr>
      <w:r>
        <w:rPr>
          <w:rFonts w:ascii="Times New Roman"/>
          <w:b w:val="false"/>
          <w:i w:val="false"/>
          <w:color w:val="000000"/>
          <w:sz w:val="28"/>
        </w:rPr>
        <w:t>
      Промежуточная аттестация по общеобразовательным дисциплинам, в том числе интегрированным в модули, предусматривает проведение экзаменов по: языку, литературе, истории Казахстана, математике и выбору организации ТиПО.</w:t>
      </w:r>
    </w:p>
    <w:bookmarkEnd w:id="126"/>
    <w:bookmarkStart w:name="z134" w:id="127"/>
    <w:p>
      <w:pPr>
        <w:spacing w:after="0"/>
        <w:ind w:left="0"/>
        <w:jc w:val="both"/>
      </w:pPr>
      <w:r>
        <w:rPr>
          <w:rFonts w:ascii="Times New Roman"/>
          <w:b w:val="false"/>
          <w:i w:val="false"/>
          <w:color w:val="000000"/>
          <w:sz w:val="28"/>
        </w:rPr>
        <w:t>
      По полному завершению освоения образовательной программы ТиПО проводится итоговая аттестация.</w:t>
      </w:r>
    </w:p>
    <w:bookmarkEnd w:id="127"/>
    <w:bookmarkStart w:name="z135" w:id="128"/>
    <w:p>
      <w:pPr>
        <w:spacing w:after="0"/>
        <w:ind w:left="0"/>
        <w:jc w:val="both"/>
      </w:pPr>
      <w:r>
        <w:rPr>
          <w:rFonts w:ascii="Times New Roman"/>
          <w:b w:val="false"/>
          <w:i w:val="false"/>
          <w:color w:val="000000"/>
          <w:sz w:val="28"/>
        </w:rPr>
        <w:t>
      В типовых учебных планах и программах итоговая аттестация обучающихся предусматривается по завершению каждого уровня квалификации.</w:t>
      </w:r>
    </w:p>
    <w:bookmarkEnd w:id="128"/>
    <w:bookmarkStart w:name="z136" w:id="129"/>
    <w:p>
      <w:pPr>
        <w:spacing w:after="0"/>
        <w:ind w:left="0"/>
        <w:jc w:val="both"/>
      </w:pPr>
      <w:r>
        <w:rPr>
          <w:rFonts w:ascii="Times New Roman"/>
          <w:b w:val="false"/>
          <w:i w:val="false"/>
          <w:color w:val="000000"/>
          <w:sz w:val="28"/>
        </w:rPr>
        <w:t>
      Квалификационные экзамены проводятся на производственных площадках, в лабораториях или учебных, симуляционных центрах, оснащенных необходимым оборудованием по каждой квалификации.</w:t>
      </w:r>
    </w:p>
    <w:bookmarkEnd w:id="129"/>
    <w:bookmarkStart w:name="z137" w:id="130"/>
    <w:p>
      <w:pPr>
        <w:spacing w:after="0"/>
        <w:ind w:left="0"/>
        <w:jc w:val="both"/>
      </w:pPr>
      <w:r>
        <w:rPr>
          <w:rFonts w:ascii="Times New Roman"/>
          <w:b w:val="false"/>
          <w:i w:val="false"/>
          <w:color w:val="000000"/>
          <w:sz w:val="28"/>
        </w:rPr>
        <w:t xml:space="preserve">
      При проведении лабораторных и практических занятий по отдельным общепрофессиональным дисциплинам и по специальным клиническим дисциплинам перечень которых определяется в соответствии с учебным планом, учебные группы делятся на подгруппы численностью не более 13 человек. </w:t>
      </w:r>
    </w:p>
    <w:bookmarkEnd w:id="130"/>
    <w:bookmarkStart w:name="z138" w:id="131"/>
    <w:p>
      <w:pPr>
        <w:spacing w:after="0"/>
        <w:ind w:left="0"/>
        <w:jc w:val="both"/>
      </w:pPr>
      <w:r>
        <w:rPr>
          <w:rFonts w:ascii="Times New Roman"/>
          <w:b w:val="false"/>
          <w:i w:val="false"/>
          <w:color w:val="000000"/>
          <w:sz w:val="28"/>
        </w:rPr>
        <w:t xml:space="preserve">
      19. Организация ТиПО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нормативных правовых актов под № 11716).</w:t>
      </w:r>
    </w:p>
    <w:bookmarkEnd w:id="131"/>
    <w:bookmarkStart w:name="z139" w:id="132"/>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32"/>
    <w:bookmarkStart w:name="z140" w:id="133"/>
    <w:p>
      <w:pPr>
        <w:spacing w:after="0"/>
        <w:ind w:left="0"/>
        <w:jc w:val="both"/>
      </w:pPr>
      <w:r>
        <w:rPr>
          <w:rFonts w:ascii="Times New Roman"/>
          <w:b w:val="false"/>
          <w:i w:val="false"/>
          <w:color w:val="000000"/>
          <w:sz w:val="28"/>
        </w:rPr>
        <w:t>
      20. Требования к максимальному объему учебной нагрузки обучающихся содержат недельную учебную нагрузку, продолжительность учебного года, обязательный объем учебного времени.</w:t>
      </w:r>
    </w:p>
    <w:bookmarkEnd w:id="133"/>
    <w:bookmarkStart w:name="z141" w:id="134"/>
    <w:p>
      <w:pPr>
        <w:spacing w:after="0"/>
        <w:ind w:left="0"/>
        <w:jc w:val="both"/>
      </w:pPr>
      <w:r>
        <w:rPr>
          <w:rFonts w:ascii="Times New Roman"/>
          <w:b w:val="false"/>
          <w:i w:val="false"/>
          <w:color w:val="000000"/>
          <w:sz w:val="28"/>
        </w:rPr>
        <w:t>
      21.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w:t>
      </w:r>
    </w:p>
    <w:bookmarkEnd w:id="134"/>
    <w:bookmarkStart w:name="z142" w:id="135"/>
    <w:p>
      <w:pPr>
        <w:spacing w:after="0"/>
        <w:ind w:left="0"/>
        <w:jc w:val="both"/>
      </w:pPr>
      <w:r>
        <w:rPr>
          <w:rFonts w:ascii="Times New Roman"/>
          <w:b w:val="false"/>
          <w:i w:val="false"/>
          <w:color w:val="000000"/>
          <w:sz w:val="28"/>
        </w:rPr>
        <w:t>
      22. Общий объем учебного времени при очной форме теоретического обучения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(или) модулям и консультации).</w:t>
      </w:r>
    </w:p>
    <w:bookmarkEnd w:id="135"/>
    <w:bookmarkStart w:name="z143" w:id="136"/>
    <w:p>
      <w:pPr>
        <w:spacing w:after="0"/>
        <w:ind w:left="0"/>
        <w:jc w:val="both"/>
      </w:pPr>
      <w:r>
        <w:rPr>
          <w:rFonts w:ascii="Times New Roman"/>
          <w:b w:val="false"/>
          <w:i w:val="false"/>
          <w:color w:val="000000"/>
          <w:sz w:val="28"/>
        </w:rPr>
        <w:t>
      23. Объем учебного времени обязательного обучения составляет 1440 часов в год.</w:t>
      </w:r>
    </w:p>
    <w:bookmarkEnd w:id="136"/>
    <w:bookmarkStart w:name="z144" w:id="137"/>
    <w:p>
      <w:pPr>
        <w:spacing w:after="0"/>
        <w:ind w:left="0"/>
        <w:jc w:val="both"/>
      </w:pPr>
      <w:r>
        <w:rPr>
          <w:rFonts w:ascii="Times New Roman"/>
          <w:b w:val="false"/>
          <w:i w:val="false"/>
          <w:color w:val="000000"/>
          <w:sz w:val="28"/>
        </w:rPr>
        <w:t>
      24. Факультативные дисциплины и (или) модули предусматриваются в период теоретического обучения в объеме не более 4 часов в неделю на 1 учебную группу. При кредитной технологии обучения факультативы включаются в компонент по выбору обучающегося по усмотрению организации ТиПО.</w:t>
      </w:r>
    </w:p>
    <w:bookmarkEnd w:id="137"/>
    <w:bookmarkStart w:name="z145" w:id="138"/>
    <w:p>
      <w:pPr>
        <w:spacing w:after="0"/>
        <w:ind w:left="0"/>
        <w:jc w:val="both"/>
      </w:pPr>
      <w:r>
        <w:rPr>
          <w:rFonts w:ascii="Times New Roman"/>
          <w:b w:val="false"/>
          <w:i w:val="false"/>
          <w:color w:val="000000"/>
          <w:sz w:val="28"/>
        </w:rPr>
        <w:t>
      Консультации для обучающихся очной формы обучения предусматриваются в объеме не более 100 часов на учебную группу на каждый учебный год и планируются по дисциплинам и (или) модулям, по которым предусмотрены промежуточные и итоговые аттестации, в соответствии с индивидуальными потребностями.</w:t>
      </w:r>
    </w:p>
    <w:bookmarkEnd w:id="138"/>
    <w:bookmarkStart w:name="z146" w:id="139"/>
    <w:p>
      <w:pPr>
        <w:spacing w:after="0"/>
        <w:ind w:left="0"/>
        <w:jc w:val="both"/>
      </w:pPr>
      <w:r>
        <w:rPr>
          <w:rFonts w:ascii="Times New Roman"/>
          <w:b w:val="false"/>
          <w:i w:val="false"/>
          <w:color w:val="000000"/>
          <w:sz w:val="28"/>
        </w:rPr>
        <w:t>
      25. Объем учебного времени на проведение итоговой аттестации составляет не более 2-х недель.</w:t>
      </w:r>
    </w:p>
    <w:bookmarkEnd w:id="139"/>
    <w:bookmarkStart w:name="z147" w:id="140"/>
    <w:p>
      <w:pPr>
        <w:spacing w:after="0"/>
        <w:ind w:left="0"/>
        <w:jc w:val="both"/>
      </w:pPr>
      <w:r>
        <w:rPr>
          <w:rFonts w:ascii="Times New Roman"/>
          <w:b w:val="false"/>
          <w:i w:val="false"/>
          <w:color w:val="000000"/>
          <w:sz w:val="28"/>
        </w:rPr>
        <w:t>
      26. При кредитной технологии обучения учебный год состоит из академических периодов, периоды промежуточной и итоговой аттестаций, практик и каникул.</w:t>
      </w:r>
    </w:p>
    <w:bookmarkEnd w:id="140"/>
    <w:bookmarkStart w:name="z148" w:id="141"/>
    <w:p>
      <w:pPr>
        <w:spacing w:after="0"/>
        <w:ind w:left="0"/>
        <w:jc w:val="both"/>
      </w:pPr>
      <w:r>
        <w:rPr>
          <w:rFonts w:ascii="Times New Roman"/>
          <w:b w:val="false"/>
          <w:i w:val="false"/>
          <w:color w:val="000000"/>
          <w:sz w:val="28"/>
        </w:rPr>
        <w:t>
      Академический период представляет собой семестр продолжительностью не менее 15 недель.</w:t>
      </w:r>
    </w:p>
    <w:bookmarkEnd w:id="141"/>
    <w:bookmarkStart w:name="z149" w:id="142"/>
    <w:p>
      <w:pPr>
        <w:spacing w:after="0"/>
        <w:ind w:left="0"/>
        <w:jc w:val="both"/>
      </w:pPr>
      <w:r>
        <w:rPr>
          <w:rFonts w:ascii="Times New Roman"/>
          <w:b w:val="false"/>
          <w:i w:val="false"/>
          <w:color w:val="000000"/>
          <w:sz w:val="28"/>
        </w:rPr>
        <w:t>
      27. При кредитной технологии обучения объем учебной нагрузки обучающегося измеряется в часах/кредитах, осваиваемых им по каждой учебной дисциплине и (или) модулю или другим видам учебной работы.</w:t>
      </w:r>
    </w:p>
    <w:bookmarkEnd w:id="142"/>
    <w:bookmarkStart w:name="z150" w:id="143"/>
    <w:p>
      <w:pPr>
        <w:spacing w:after="0"/>
        <w:ind w:left="0"/>
        <w:jc w:val="left"/>
      </w:pPr>
      <w:r>
        <w:rPr>
          <w:rFonts w:ascii="Times New Roman"/>
          <w:b/>
          <w:i w:val="false"/>
          <w:color w:val="000000"/>
        </w:rPr>
        <w:t xml:space="preserve"> Глава 4. Требования к уровню подготовки обучающихся</w:t>
      </w:r>
    </w:p>
    <w:bookmarkEnd w:id="143"/>
    <w:bookmarkStart w:name="z151" w:id="144"/>
    <w:p>
      <w:pPr>
        <w:spacing w:after="0"/>
        <w:ind w:left="0"/>
        <w:jc w:val="both"/>
      </w:pPr>
      <w:r>
        <w:rPr>
          <w:rFonts w:ascii="Times New Roman"/>
          <w:b w:val="false"/>
          <w:i w:val="false"/>
          <w:color w:val="000000"/>
          <w:sz w:val="28"/>
        </w:rPr>
        <w:t>
      28. Требования к уровню подготовки кадров определяются содержанием образовательных программ ТиПО, базовыми и профессиональными компетенциями в соответствии с уровнем образования.</w:t>
      </w:r>
    </w:p>
    <w:bookmarkEnd w:id="144"/>
    <w:bookmarkStart w:name="z152" w:id="145"/>
    <w:p>
      <w:pPr>
        <w:spacing w:after="0"/>
        <w:ind w:left="0"/>
        <w:jc w:val="both"/>
      </w:pPr>
      <w:r>
        <w:rPr>
          <w:rFonts w:ascii="Times New Roman"/>
          <w:b w:val="false"/>
          <w:i w:val="false"/>
          <w:color w:val="000000"/>
          <w:sz w:val="28"/>
        </w:rPr>
        <w:t>
      29. Образовательные программы ТиПО в зависимости от их содержания и предусмотренного уровня квалификации подготовки обучающихся направлены на приобретение компетенций:</w:t>
      </w:r>
    </w:p>
    <w:bookmarkEnd w:id="145"/>
    <w:bookmarkStart w:name="z153" w:id="146"/>
    <w:p>
      <w:pPr>
        <w:spacing w:after="0"/>
        <w:ind w:left="0"/>
        <w:jc w:val="both"/>
      </w:pPr>
      <w:r>
        <w:rPr>
          <w:rFonts w:ascii="Times New Roman"/>
          <w:b w:val="false"/>
          <w:i w:val="false"/>
          <w:color w:val="000000"/>
          <w:sz w:val="28"/>
        </w:rPr>
        <w:t>
      1) вести деятельность под руководством с определенной долей самостоятельности, применять основные базовые знания, выполнять практические задания, выбирать способ действий по заданному инструкциями алгоритму, корректировать действия в соответствии с условиями рабочей ситуации;</w:t>
      </w:r>
    </w:p>
    <w:bookmarkEnd w:id="146"/>
    <w:bookmarkStart w:name="z154" w:id="147"/>
    <w:p>
      <w:pPr>
        <w:spacing w:after="0"/>
        <w:ind w:left="0"/>
        <w:jc w:val="both"/>
      </w:pPr>
      <w:r>
        <w:rPr>
          <w:rFonts w:ascii="Times New Roman"/>
          <w:b w:val="false"/>
          <w:i w:val="false"/>
          <w:color w:val="000000"/>
          <w:sz w:val="28"/>
        </w:rPr>
        <w:t>
      2) вести деятельность с определенной долей самостоятельности исходя из поставленной задачи, применять базовые, общеобразовательные и практико-ориентированные профессиональные знания, решать стандартные и простые однотипные практические задачи, выбирать способы действий из известных на основе знаний и практического опыта, корректировать деятельность с учетом полученных результатов;</w:t>
      </w:r>
    </w:p>
    <w:bookmarkEnd w:id="147"/>
    <w:bookmarkStart w:name="z155" w:id="148"/>
    <w:p>
      <w:pPr>
        <w:spacing w:after="0"/>
        <w:ind w:left="0"/>
        <w:jc w:val="both"/>
      </w:pPr>
      <w:r>
        <w:rPr>
          <w:rFonts w:ascii="Times New Roman"/>
          <w:b w:val="false"/>
          <w:i w:val="false"/>
          <w:color w:val="000000"/>
          <w:sz w:val="28"/>
        </w:rPr>
        <w:t>
      3) вести руководство стандартной работой других с учетом значимых социальных и этических аспектов, нести ответственность за собственное обучение и обучение других, применять профессиональные (практические и теоретические) знания для осуществления деятельности и практического опыта, решать типовые практические задачи широкого спектра, требующие самостоятельного анализа рабочей ситуации и ее предсказуемых изменений, выбирать технологические пути осуществления деятельности, вести текущий и итоговый контроль, выполнять оценку и коррекцию деятельности.</w:t>
      </w:r>
    </w:p>
    <w:bookmarkEnd w:id="148"/>
    <w:bookmarkStart w:name="z156" w:id="149"/>
    <w:p>
      <w:pPr>
        <w:spacing w:after="0"/>
        <w:ind w:left="0"/>
        <w:jc w:val="both"/>
      </w:pPr>
      <w:r>
        <w:rPr>
          <w:rFonts w:ascii="Times New Roman"/>
          <w:b w:val="false"/>
          <w:i w:val="false"/>
          <w:color w:val="000000"/>
          <w:sz w:val="28"/>
        </w:rPr>
        <w:t>
      30. Требования, предъявляемые к уровню подготовленности обучающихся в организациях ТиПО, предусматривают возможность:</w:t>
      </w:r>
    </w:p>
    <w:bookmarkEnd w:id="149"/>
    <w:bookmarkStart w:name="z157" w:id="150"/>
    <w:p>
      <w:pPr>
        <w:spacing w:after="0"/>
        <w:ind w:left="0"/>
        <w:jc w:val="both"/>
      </w:pPr>
      <w:r>
        <w:rPr>
          <w:rFonts w:ascii="Times New Roman"/>
          <w:b w:val="false"/>
          <w:i w:val="false"/>
          <w:color w:val="000000"/>
          <w:sz w:val="28"/>
        </w:rPr>
        <w:t>
      1) присвоения рабочей квалификации – по результатам итоговой аттестации при полном освоении образовательной программы подготовки квалифицированных кадров, или по итогам промежуточной аттестации в случае сдачи квалификационного экзамена и ухода обучающегося на рынок труда;</w:t>
      </w:r>
    </w:p>
    <w:bookmarkEnd w:id="150"/>
    <w:bookmarkStart w:name="z158" w:id="151"/>
    <w:p>
      <w:pPr>
        <w:spacing w:after="0"/>
        <w:ind w:left="0"/>
        <w:jc w:val="both"/>
      </w:pPr>
      <w:r>
        <w:rPr>
          <w:rFonts w:ascii="Times New Roman"/>
          <w:b w:val="false"/>
          <w:i w:val="false"/>
          <w:color w:val="000000"/>
          <w:sz w:val="28"/>
        </w:rPr>
        <w:t>
      2) присвоения квалификации специалиста среднего звена – по результатам итоговой аттестации при полном освоении образовательной программы подготовки специалистов среднего звена.</w:t>
      </w:r>
    </w:p>
    <w:bookmarkEnd w:id="151"/>
    <w:bookmarkStart w:name="z159" w:id="152"/>
    <w:p>
      <w:pPr>
        <w:spacing w:after="0"/>
        <w:ind w:left="0"/>
        <w:jc w:val="both"/>
      </w:pPr>
      <w:r>
        <w:rPr>
          <w:rFonts w:ascii="Times New Roman"/>
          <w:b w:val="false"/>
          <w:i w:val="false"/>
          <w:color w:val="000000"/>
          <w:sz w:val="28"/>
        </w:rPr>
        <w:t>
      31. Оценка профессиональной подготовленности выпускников ТиПО проводится организацией, аккредитованной уполномоченным органом на проведение оценки знаний и навыков обучающихся и профессиональной подготовленности выпускников программ медицинского образования по специальностям обучения, а также в соответствии с конечными результатами обучения и включает два этапа:</w:t>
      </w:r>
    </w:p>
    <w:bookmarkEnd w:id="152"/>
    <w:bookmarkStart w:name="z160" w:id="153"/>
    <w:p>
      <w:pPr>
        <w:spacing w:after="0"/>
        <w:ind w:left="0"/>
        <w:jc w:val="both"/>
      </w:pPr>
      <w:r>
        <w:rPr>
          <w:rFonts w:ascii="Times New Roman"/>
          <w:b w:val="false"/>
          <w:i w:val="false"/>
          <w:color w:val="000000"/>
          <w:sz w:val="28"/>
        </w:rPr>
        <w:t>
      1) оценку знаний;</w:t>
      </w:r>
    </w:p>
    <w:bookmarkEnd w:id="153"/>
    <w:bookmarkStart w:name="z161" w:id="154"/>
    <w:p>
      <w:pPr>
        <w:spacing w:after="0"/>
        <w:ind w:left="0"/>
        <w:jc w:val="both"/>
      </w:pPr>
      <w:r>
        <w:rPr>
          <w:rFonts w:ascii="Times New Roman"/>
          <w:b w:val="false"/>
          <w:i w:val="false"/>
          <w:color w:val="000000"/>
          <w:sz w:val="28"/>
        </w:rPr>
        <w:t>
      2) оценку навыков.</w:t>
      </w:r>
    </w:p>
    <w:bookmarkEnd w:id="154"/>
    <w:bookmarkStart w:name="z162" w:id="155"/>
    <w:p>
      <w:pPr>
        <w:spacing w:after="0"/>
        <w:ind w:left="0"/>
        <w:jc w:val="both"/>
      </w:pPr>
      <w:r>
        <w:rPr>
          <w:rFonts w:ascii="Times New Roman"/>
          <w:b w:val="false"/>
          <w:i w:val="false"/>
          <w:color w:val="000000"/>
          <w:sz w:val="28"/>
        </w:rPr>
        <w:t xml:space="preserve">
      Оценка профессиональной подготовленности выпускников ТиПО входит в структуру итоговой аттестации (государственного экзамена). </w:t>
      </w:r>
    </w:p>
    <w:bookmarkEnd w:id="155"/>
    <w:bookmarkStart w:name="z163" w:id="156"/>
    <w:p>
      <w:pPr>
        <w:spacing w:after="0"/>
        <w:ind w:left="0"/>
        <w:jc w:val="both"/>
      </w:pPr>
      <w:r>
        <w:rPr>
          <w:rFonts w:ascii="Times New Roman"/>
          <w:b w:val="false"/>
          <w:i w:val="false"/>
          <w:color w:val="000000"/>
          <w:sz w:val="28"/>
        </w:rPr>
        <w:t>
      32. Положительные результаты итоговой аттестации выпускников программ технического и профессионального образования дают право на получение сертификата специалиста.</w:t>
      </w:r>
    </w:p>
    <w:bookmarkEnd w:id="156"/>
    <w:bookmarkStart w:name="z164" w:id="157"/>
    <w:p>
      <w:pPr>
        <w:spacing w:after="0"/>
        <w:ind w:left="0"/>
        <w:jc w:val="left"/>
      </w:pPr>
      <w:r>
        <w:rPr>
          <w:rFonts w:ascii="Times New Roman"/>
          <w:b/>
          <w:i w:val="false"/>
          <w:color w:val="000000"/>
        </w:rPr>
        <w:t xml:space="preserve"> Глава 5. Требования к срокам обучения</w:t>
      </w:r>
    </w:p>
    <w:bookmarkEnd w:id="157"/>
    <w:bookmarkStart w:name="z165" w:id="158"/>
    <w:p>
      <w:pPr>
        <w:spacing w:after="0"/>
        <w:ind w:left="0"/>
        <w:jc w:val="both"/>
      </w:pPr>
      <w:r>
        <w:rPr>
          <w:rFonts w:ascii="Times New Roman"/>
          <w:b w:val="false"/>
          <w:i w:val="false"/>
          <w:color w:val="000000"/>
          <w:sz w:val="28"/>
        </w:rPr>
        <w:t>
      33. В требованиях к срокам обучения указаны сроки освоения образовательных программ ТиПО.</w:t>
      </w:r>
    </w:p>
    <w:bookmarkEnd w:id="158"/>
    <w:bookmarkStart w:name="z166" w:id="159"/>
    <w:p>
      <w:pPr>
        <w:spacing w:after="0"/>
        <w:ind w:left="0"/>
        <w:jc w:val="both"/>
      </w:pPr>
      <w:r>
        <w:rPr>
          <w:rFonts w:ascii="Times New Roman"/>
          <w:b w:val="false"/>
          <w:i w:val="false"/>
          <w:color w:val="000000"/>
          <w:sz w:val="28"/>
        </w:rPr>
        <w:t>
      34. Учебный год начинается 1 сентября. Каникулярное время составляет 11 недель в год, в том числе в зимний период – не менее 2 недель.</w:t>
      </w:r>
    </w:p>
    <w:bookmarkEnd w:id="159"/>
    <w:bookmarkStart w:name="z167" w:id="160"/>
    <w:p>
      <w:pPr>
        <w:spacing w:after="0"/>
        <w:ind w:left="0"/>
        <w:jc w:val="both"/>
      </w:pPr>
      <w:r>
        <w:rPr>
          <w:rFonts w:ascii="Times New Roman"/>
          <w:b w:val="false"/>
          <w:i w:val="false"/>
          <w:color w:val="000000"/>
          <w:sz w:val="28"/>
        </w:rPr>
        <w:t>
      Срок освоения образовательной программы ТиПО составляет:</w:t>
      </w:r>
    </w:p>
    <w:bookmarkEnd w:id="160"/>
    <w:bookmarkStart w:name="z168" w:id="161"/>
    <w:p>
      <w:pPr>
        <w:spacing w:after="0"/>
        <w:ind w:left="0"/>
        <w:jc w:val="both"/>
      </w:pPr>
      <w:r>
        <w:rPr>
          <w:rFonts w:ascii="Times New Roman"/>
          <w:b w:val="false"/>
          <w:i w:val="false"/>
          <w:color w:val="000000"/>
          <w:sz w:val="28"/>
        </w:rPr>
        <w:t>
      1) на базе основного среднего образования с получением общего среднего образования – 1 год 10 месяцев; 2 года 10 месяцев,3 года 10 месяцев;</w:t>
      </w:r>
    </w:p>
    <w:bookmarkEnd w:id="161"/>
    <w:bookmarkStart w:name="z169" w:id="162"/>
    <w:p>
      <w:pPr>
        <w:spacing w:after="0"/>
        <w:ind w:left="0"/>
        <w:jc w:val="both"/>
      </w:pPr>
      <w:r>
        <w:rPr>
          <w:rFonts w:ascii="Times New Roman"/>
          <w:b w:val="false"/>
          <w:i w:val="false"/>
          <w:color w:val="000000"/>
          <w:sz w:val="28"/>
        </w:rPr>
        <w:t>
      2) на базе общего среднего образования – 10 месяцев; 1 год 10 месяцев, 2 года 10 месяцев.</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w:t>
            </w:r>
            <w:r>
              <w:br/>
            </w:r>
            <w:r>
              <w:rPr>
                <w:rFonts w:ascii="Times New Roman"/>
                <w:b w:val="false"/>
                <w:i w:val="false"/>
                <w:color w:val="000000"/>
                <w:sz w:val="20"/>
              </w:rPr>
              <w:t>№ ҚР ДСМ-12/2020</w:t>
            </w:r>
          </w:p>
        </w:tc>
      </w:tr>
    </w:tbl>
    <w:bookmarkStart w:name="z171" w:id="163"/>
    <w:p>
      <w:pPr>
        <w:spacing w:after="0"/>
        <w:ind w:left="0"/>
        <w:jc w:val="left"/>
      </w:pPr>
      <w:r>
        <w:rPr>
          <w:rFonts w:ascii="Times New Roman"/>
          <w:b/>
          <w:i w:val="false"/>
          <w:color w:val="000000"/>
        </w:rPr>
        <w:t xml:space="preserve"> Государственный общеобязательный стандарт послесреднего образования </w:t>
      </w:r>
    </w:p>
    <w:bookmarkEnd w:id="163"/>
    <w:bookmarkStart w:name="z172" w:id="164"/>
    <w:p>
      <w:pPr>
        <w:spacing w:after="0"/>
        <w:ind w:left="0"/>
        <w:jc w:val="left"/>
      </w:pPr>
      <w:r>
        <w:rPr>
          <w:rFonts w:ascii="Times New Roman"/>
          <w:b/>
          <w:i w:val="false"/>
          <w:color w:val="000000"/>
        </w:rPr>
        <w:t xml:space="preserve"> Глава 1. Общие положения</w:t>
      </w:r>
    </w:p>
    <w:bookmarkEnd w:id="164"/>
    <w:bookmarkStart w:name="z173" w:id="165"/>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послесреднего образования (далее – стандарт) разработан в соответствии с подпунктом 3 </w:t>
      </w:r>
      <w:r>
        <w:rPr>
          <w:rFonts w:ascii="Times New Roman"/>
          <w:b w:val="false"/>
          <w:i w:val="false"/>
          <w:color w:val="000000"/>
          <w:sz w:val="28"/>
        </w:rPr>
        <w:t>статьи 175</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и определяет требования к содержанию образования, максимальному объему учебной нагрузки, к уровню подготовки обучающихся и сроку обучения по образовательным программам послесреднего образования.</w:t>
      </w:r>
    </w:p>
    <w:bookmarkEnd w:id="165"/>
    <w:bookmarkStart w:name="z174" w:id="166"/>
    <w:p>
      <w:pPr>
        <w:spacing w:after="0"/>
        <w:ind w:left="0"/>
        <w:jc w:val="both"/>
      </w:pPr>
      <w:r>
        <w:rPr>
          <w:rFonts w:ascii="Times New Roman"/>
          <w:b w:val="false"/>
          <w:i w:val="false"/>
          <w:color w:val="000000"/>
          <w:sz w:val="28"/>
        </w:rPr>
        <w:t>
      2. В настоящем стандарте применяются следующие термины и определения:</w:t>
      </w:r>
    </w:p>
    <w:bookmarkEnd w:id="166"/>
    <w:bookmarkStart w:name="z175" w:id="167"/>
    <w:p>
      <w:pPr>
        <w:spacing w:after="0"/>
        <w:ind w:left="0"/>
        <w:jc w:val="both"/>
      </w:pPr>
      <w:r>
        <w:rPr>
          <w:rFonts w:ascii="Times New Roman"/>
          <w:b w:val="false"/>
          <w:i w:val="false"/>
          <w:color w:val="000000"/>
          <w:sz w:val="28"/>
        </w:rPr>
        <w:t>
      1) академический период – период теоретического обучения при кредитной технологии обучения, устанавливаемый самостоятельно организацией послесреднего образования в одной из трех форм: семестр, триместр, квартал;</w:t>
      </w:r>
    </w:p>
    <w:bookmarkEnd w:id="167"/>
    <w:bookmarkStart w:name="z176" w:id="168"/>
    <w:p>
      <w:pPr>
        <w:spacing w:after="0"/>
        <w:ind w:left="0"/>
        <w:jc w:val="both"/>
      </w:pPr>
      <w:r>
        <w:rPr>
          <w:rFonts w:ascii="Times New Roman"/>
          <w:b w:val="false"/>
          <w:i w:val="false"/>
          <w:color w:val="000000"/>
          <w:sz w:val="28"/>
        </w:rPr>
        <w:t>
      2) академический час – время контактной работы обучающегося с преподавателем по расписанию на всех видах учебных занятий;</w:t>
      </w:r>
    </w:p>
    <w:bookmarkEnd w:id="168"/>
    <w:bookmarkStart w:name="z177" w:id="169"/>
    <w:p>
      <w:pPr>
        <w:spacing w:after="0"/>
        <w:ind w:left="0"/>
        <w:jc w:val="both"/>
      </w:pPr>
      <w:r>
        <w:rPr>
          <w:rFonts w:ascii="Times New Roman"/>
          <w:b w:val="false"/>
          <w:i w:val="false"/>
          <w:color w:val="000000"/>
          <w:sz w:val="28"/>
        </w:rPr>
        <w:t>
      3) критерии оценки – показатели для принятия решения по оцениванию результатов обучения на соответствие предъявленным требованиям к компетентности;</w:t>
      </w:r>
    </w:p>
    <w:bookmarkEnd w:id="169"/>
    <w:bookmarkStart w:name="z178" w:id="170"/>
    <w:p>
      <w:pPr>
        <w:spacing w:after="0"/>
        <w:ind w:left="0"/>
        <w:jc w:val="both"/>
      </w:pPr>
      <w:r>
        <w:rPr>
          <w:rFonts w:ascii="Times New Roman"/>
          <w:b w:val="false"/>
          <w:i w:val="false"/>
          <w:color w:val="000000"/>
          <w:sz w:val="28"/>
        </w:rPr>
        <w:t xml:space="preserve">
      4) базовая компетенция – способность управлять собой и собственной деятельностью, склонность к самомотивации и самоорганизации; </w:t>
      </w:r>
    </w:p>
    <w:bookmarkEnd w:id="170"/>
    <w:bookmarkStart w:name="z179" w:id="171"/>
    <w:p>
      <w:pPr>
        <w:spacing w:after="0"/>
        <w:ind w:left="0"/>
        <w:jc w:val="both"/>
      </w:pPr>
      <w:r>
        <w:rPr>
          <w:rFonts w:ascii="Times New Roman"/>
          <w:b w:val="false"/>
          <w:i w:val="false"/>
          <w:color w:val="000000"/>
          <w:sz w:val="28"/>
        </w:rPr>
        <w:t>
      5) базовый модуль – независимый, самодостаточный раздел образовательной программы или период обучения, направленный на приобретение обучающимися способности управлять собой и собственной деятельностью, склонности к самомотивации и самоорганизации;</w:t>
      </w:r>
    </w:p>
    <w:bookmarkEnd w:id="171"/>
    <w:bookmarkStart w:name="z180" w:id="172"/>
    <w:p>
      <w:pPr>
        <w:spacing w:after="0"/>
        <w:ind w:left="0"/>
        <w:jc w:val="both"/>
      </w:pPr>
      <w:r>
        <w:rPr>
          <w:rFonts w:ascii="Times New Roman"/>
          <w:b w:val="false"/>
          <w:i w:val="false"/>
          <w:color w:val="000000"/>
          <w:sz w:val="28"/>
        </w:rPr>
        <w:t>
      6) квалификация – уровень обученности, подготовленности к компетентному выполнению определенного вида деятельности по полученной профессии и специальности;</w:t>
      </w:r>
    </w:p>
    <w:bookmarkEnd w:id="172"/>
    <w:bookmarkStart w:name="z181" w:id="173"/>
    <w:p>
      <w:pPr>
        <w:spacing w:after="0"/>
        <w:ind w:left="0"/>
        <w:jc w:val="both"/>
      </w:pPr>
      <w:r>
        <w:rPr>
          <w:rFonts w:ascii="Times New Roman"/>
          <w:b w:val="false"/>
          <w:i w:val="false"/>
          <w:color w:val="000000"/>
          <w:sz w:val="28"/>
        </w:rPr>
        <w:t>
      7) выпускник – лицо, получившее образование в организации, реализующей образовательные программы медицинского и фармацевтического образования;</w:t>
      </w:r>
    </w:p>
    <w:bookmarkEnd w:id="173"/>
    <w:bookmarkStart w:name="z182" w:id="174"/>
    <w:p>
      <w:pPr>
        <w:spacing w:after="0"/>
        <w:ind w:left="0"/>
        <w:jc w:val="both"/>
      </w:pPr>
      <w:r>
        <w:rPr>
          <w:rFonts w:ascii="Times New Roman"/>
          <w:b w:val="false"/>
          <w:i w:val="false"/>
          <w:color w:val="000000"/>
          <w:sz w:val="28"/>
        </w:rPr>
        <w:t>
      8) дипломная работа – самостоятельная творческая работа студентов, представляющая собой обобщение результатов освоения обучающимся образовательной программы послесреднего образования;</w:t>
      </w:r>
    </w:p>
    <w:bookmarkEnd w:id="174"/>
    <w:bookmarkStart w:name="z183" w:id="175"/>
    <w:p>
      <w:pPr>
        <w:spacing w:after="0"/>
        <w:ind w:left="0"/>
        <w:jc w:val="both"/>
      </w:pPr>
      <w:r>
        <w:rPr>
          <w:rFonts w:ascii="Times New Roman"/>
          <w:b w:val="false"/>
          <w:i w:val="false"/>
          <w:color w:val="000000"/>
          <w:sz w:val="28"/>
        </w:rPr>
        <w:t>
      9) индивидуальный учебный план – учебный план обучающегося, способствующий реализации индивидуальных образовательных потребностей и академического права обучающихся на выбор образовательного пути на фиксированном этапе обучения, в том числе на ускоренное обучение, в пределах осваиваемой образовательной программы;</w:t>
      </w:r>
    </w:p>
    <w:bookmarkEnd w:id="175"/>
    <w:bookmarkStart w:name="z184" w:id="176"/>
    <w:p>
      <w:pPr>
        <w:spacing w:after="0"/>
        <w:ind w:left="0"/>
        <w:jc w:val="both"/>
      </w:pPr>
      <w:r>
        <w:rPr>
          <w:rFonts w:ascii="Times New Roman"/>
          <w:b w:val="false"/>
          <w:i w:val="false"/>
          <w:color w:val="000000"/>
          <w:sz w:val="28"/>
        </w:rPr>
        <w:t>
      10) профессиональный модуль – независимый, самодостаточный раздел образовательной программы или период обучения, направленный на приобретение обучающимися способности решать совокупность профессиональных задач на основе компетенций;</w:t>
      </w:r>
    </w:p>
    <w:bookmarkEnd w:id="176"/>
    <w:bookmarkStart w:name="z185" w:id="177"/>
    <w:p>
      <w:pPr>
        <w:spacing w:after="0"/>
        <w:ind w:left="0"/>
        <w:jc w:val="both"/>
      </w:pPr>
      <w:r>
        <w:rPr>
          <w:rFonts w:ascii="Times New Roman"/>
          <w:b w:val="false"/>
          <w:i w:val="false"/>
          <w:color w:val="000000"/>
          <w:sz w:val="28"/>
        </w:rPr>
        <w:t>
      11)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177"/>
    <w:bookmarkStart w:name="z186" w:id="178"/>
    <w:p>
      <w:pPr>
        <w:spacing w:after="0"/>
        <w:ind w:left="0"/>
        <w:jc w:val="both"/>
      </w:pPr>
      <w:r>
        <w:rPr>
          <w:rFonts w:ascii="Times New Roman"/>
          <w:b w:val="false"/>
          <w:i w:val="false"/>
          <w:color w:val="000000"/>
          <w:sz w:val="28"/>
        </w:rPr>
        <w:t xml:space="preserve">
      12) кредит – унифицированная единица измерения объема учебной работы обучающегося (преподавателя); </w:t>
      </w:r>
    </w:p>
    <w:bookmarkEnd w:id="178"/>
    <w:bookmarkStart w:name="z187" w:id="179"/>
    <w:p>
      <w:pPr>
        <w:spacing w:after="0"/>
        <w:ind w:left="0"/>
        <w:jc w:val="both"/>
      </w:pPr>
      <w:r>
        <w:rPr>
          <w:rFonts w:ascii="Times New Roman"/>
          <w:b w:val="false"/>
          <w:i w:val="false"/>
          <w:color w:val="000000"/>
          <w:sz w:val="28"/>
        </w:rPr>
        <w:t>
      13) кредитная технология обучения – обучение на основе выбора и самостоятельного планирования обучающимся последовательности изучения дисциплин и (или) модулей с накоплением кредитов;</w:t>
      </w:r>
    </w:p>
    <w:bookmarkEnd w:id="179"/>
    <w:bookmarkStart w:name="z188" w:id="180"/>
    <w:p>
      <w:pPr>
        <w:spacing w:after="0"/>
        <w:ind w:left="0"/>
        <w:jc w:val="both"/>
      </w:pPr>
      <w:r>
        <w:rPr>
          <w:rFonts w:ascii="Times New Roman"/>
          <w:b w:val="false"/>
          <w:i w:val="false"/>
          <w:color w:val="000000"/>
          <w:sz w:val="28"/>
        </w:rPr>
        <w:t>
      14)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180"/>
    <w:bookmarkStart w:name="z189" w:id="181"/>
    <w:p>
      <w:pPr>
        <w:spacing w:after="0"/>
        <w:ind w:left="0"/>
        <w:jc w:val="both"/>
      </w:pPr>
      <w:r>
        <w:rPr>
          <w:rFonts w:ascii="Times New Roman"/>
          <w:b w:val="false"/>
          <w:i w:val="false"/>
          <w:color w:val="000000"/>
          <w:sz w:val="28"/>
        </w:rPr>
        <w:t>
      15) оценка знаний и навыков обучающихся по программам медицинского образования – оценка качества освоения обучающимися образовательных программ и сформированности знаний, умений и навыков в соответствии с этапом обучения;</w:t>
      </w:r>
    </w:p>
    <w:bookmarkEnd w:id="181"/>
    <w:bookmarkStart w:name="z190" w:id="182"/>
    <w:p>
      <w:pPr>
        <w:spacing w:after="0"/>
        <w:ind w:left="0"/>
        <w:jc w:val="both"/>
      </w:pPr>
      <w:r>
        <w:rPr>
          <w:rFonts w:ascii="Times New Roman"/>
          <w:b w:val="false"/>
          <w:i w:val="false"/>
          <w:color w:val="000000"/>
          <w:sz w:val="28"/>
        </w:rPr>
        <w:t>
      16) модуль – независимый, самодостаточный раздел образовательной программы или период обучения;</w:t>
      </w:r>
    </w:p>
    <w:bookmarkEnd w:id="182"/>
    <w:bookmarkStart w:name="z191" w:id="183"/>
    <w:p>
      <w:pPr>
        <w:spacing w:after="0"/>
        <w:ind w:left="0"/>
        <w:jc w:val="both"/>
      </w:pPr>
      <w:r>
        <w:rPr>
          <w:rFonts w:ascii="Times New Roman"/>
          <w:b w:val="false"/>
          <w:i w:val="false"/>
          <w:color w:val="000000"/>
          <w:sz w:val="28"/>
        </w:rPr>
        <w:t>
      17) модульное обучение – способ организации учебного процесса на основе освоения модульных образовательных программ;</w:t>
      </w:r>
    </w:p>
    <w:bookmarkEnd w:id="183"/>
    <w:bookmarkStart w:name="z192" w:id="184"/>
    <w:p>
      <w:pPr>
        <w:spacing w:after="0"/>
        <w:ind w:left="0"/>
        <w:jc w:val="both"/>
      </w:pPr>
      <w:r>
        <w:rPr>
          <w:rFonts w:ascii="Times New Roman"/>
          <w:b w:val="false"/>
          <w:i w:val="false"/>
          <w:color w:val="000000"/>
          <w:sz w:val="28"/>
        </w:rPr>
        <w:t>
      18) обязательный компонент – перечень учебных дисциплин и (или) модулей и соответствующих минимальных объемов кредитов, установленных типовым учебным планом и изучаемых обучающимся в обязательном порядке по программе обучения;</w:t>
      </w:r>
    </w:p>
    <w:bookmarkEnd w:id="184"/>
    <w:bookmarkStart w:name="z193" w:id="185"/>
    <w:p>
      <w:pPr>
        <w:spacing w:after="0"/>
        <w:ind w:left="0"/>
        <w:jc w:val="both"/>
      </w:pPr>
      <w:r>
        <w:rPr>
          <w:rFonts w:ascii="Times New Roman"/>
          <w:b w:val="false"/>
          <w:i w:val="false"/>
          <w:color w:val="000000"/>
          <w:sz w:val="28"/>
        </w:rPr>
        <w:t>
      19) модель учебного плана – форма представления учебного плана, отражающая основные инвариантные структурные компоненты содержания послесреднего образования;</w:t>
      </w:r>
    </w:p>
    <w:bookmarkEnd w:id="185"/>
    <w:bookmarkStart w:name="z194" w:id="186"/>
    <w:p>
      <w:pPr>
        <w:spacing w:after="0"/>
        <w:ind w:left="0"/>
        <w:jc w:val="both"/>
      </w:pPr>
      <w:r>
        <w:rPr>
          <w:rFonts w:ascii="Times New Roman"/>
          <w:b w:val="false"/>
          <w:i w:val="false"/>
          <w:color w:val="000000"/>
          <w:sz w:val="28"/>
        </w:rPr>
        <w:t xml:space="preserve">
      20) рабочая учебная программа (силлабус) – документ, разрабатываемый организацией образования для конкретной дисциплины и (или) модуля рабочего учебного плана; </w:t>
      </w:r>
    </w:p>
    <w:bookmarkEnd w:id="186"/>
    <w:bookmarkStart w:name="z195" w:id="187"/>
    <w:p>
      <w:pPr>
        <w:spacing w:after="0"/>
        <w:ind w:left="0"/>
        <w:jc w:val="both"/>
      </w:pPr>
      <w:r>
        <w:rPr>
          <w:rFonts w:ascii="Times New Roman"/>
          <w:b w:val="false"/>
          <w:i w:val="false"/>
          <w:color w:val="000000"/>
          <w:sz w:val="28"/>
        </w:rPr>
        <w:t>
      21) рабочий учебный план – документ, разрабатываемый организацией послесреднего образования на основе типового учебного плана или настоящего стандарта, регламентирующий перечень, последовательность изучения и объем учебных дисциплин и (или) модулей, формы контроля;</w:t>
      </w:r>
    </w:p>
    <w:bookmarkEnd w:id="187"/>
    <w:bookmarkStart w:name="z196" w:id="188"/>
    <w:p>
      <w:pPr>
        <w:spacing w:after="0"/>
        <w:ind w:left="0"/>
        <w:jc w:val="both"/>
      </w:pPr>
      <w:r>
        <w:rPr>
          <w:rFonts w:ascii="Times New Roman"/>
          <w:b w:val="false"/>
          <w:i w:val="false"/>
          <w:color w:val="000000"/>
          <w:sz w:val="28"/>
        </w:rPr>
        <w:t>
      22) срок обучения – срок освоения образовательной программы по конкретной форме обучения (очное);</w:t>
      </w:r>
    </w:p>
    <w:bookmarkEnd w:id="188"/>
    <w:bookmarkStart w:name="z197" w:id="189"/>
    <w:p>
      <w:pPr>
        <w:spacing w:after="0"/>
        <w:ind w:left="0"/>
        <w:jc w:val="both"/>
      </w:pPr>
      <w:r>
        <w:rPr>
          <w:rFonts w:ascii="Times New Roman"/>
          <w:b w:val="false"/>
          <w:i w:val="false"/>
          <w:color w:val="000000"/>
          <w:sz w:val="28"/>
        </w:rPr>
        <w:t>
      23) наставник – квалифицированная медицинская сестра, которая способствует закреплению теоретических знаний и практических навыков обучающимся на клинической базе в период прохождения клинической и профессиональной/преддипломной практик;</w:t>
      </w:r>
    </w:p>
    <w:bookmarkEnd w:id="189"/>
    <w:bookmarkStart w:name="z198" w:id="190"/>
    <w:p>
      <w:pPr>
        <w:spacing w:after="0"/>
        <w:ind w:left="0"/>
        <w:jc w:val="both"/>
      </w:pPr>
      <w:r>
        <w:rPr>
          <w:rFonts w:ascii="Times New Roman"/>
          <w:b w:val="false"/>
          <w:i w:val="false"/>
          <w:color w:val="000000"/>
          <w:sz w:val="28"/>
        </w:rPr>
        <w:t>
      24) компонент по выбору – перечень учебных дисциплин и (или) модулей и соответствующих минимальных объемов кредитов (или академических часов), предлагаемых организацией послесреднего образования, самостоятельно выбираемых обучающимся в любом академическом периоде с учетом их пререквизитов и постреквизитов;</w:t>
      </w:r>
    </w:p>
    <w:bookmarkEnd w:id="190"/>
    <w:bookmarkStart w:name="z199" w:id="191"/>
    <w:p>
      <w:pPr>
        <w:spacing w:after="0"/>
        <w:ind w:left="0"/>
        <w:jc w:val="both"/>
      </w:pPr>
      <w:r>
        <w:rPr>
          <w:rFonts w:ascii="Times New Roman"/>
          <w:b w:val="false"/>
          <w:i w:val="false"/>
          <w:color w:val="000000"/>
          <w:sz w:val="28"/>
        </w:rPr>
        <w:t>
      25) транскрипт – документ, содержащий перечень освоенных дисциплин и (или) модулей за соответствующий период обучения с указанием кредитов и оценок в буквенном и цифровом выражении;</w:t>
      </w:r>
    </w:p>
    <w:bookmarkEnd w:id="191"/>
    <w:bookmarkStart w:name="z200" w:id="192"/>
    <w:p>
      <w:pPr>
        <w:spacing w:after="0"/>
        <w:ind w:left="0"/>
        <w:jc w:val="both"/>
      </w:pPr>
      <w:r>
        <w:rPr>
          <w:rFonts w:ascii="Times New Roman"/>
          <w:b w:val="false"/>
          <w:i w:val="false"/>
          <w:color w:val="000000"/>
          <w:sz w:val="28"/>
        </w:rPr>
        <w:t>
      26) тьютор – специалист, выполняющий функции наставника лиц с особыми образовательными потребностями, создающий условия для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обеспечивающий уровень подготовки обучающихся;</w:t>
      </w:r>
    </w:p>
    <w:bookmarkEnd w:id="192"/>
    <w:bookmarkStart w:name="z201" w:id="193"/>
    <w:p>
      <w:pPr>
        <w:spacing w:after="0"/>
        <w:ind w:left="0"/>
        <w:jc w:val="both"/>
      </w:pPr>
      <w:r>
        <w:rPr>
          <w:rFonts w:ascii="Times New Roman"/>
          <w:b w:val="false"/>
          <w:i w:val="false"/>
          <w:color w:val="000000"/>
          <w:sz w:val="28"/>
        </w:rPr>
        <w:t>
      27) типовая учебная программа – документ, определяющий содержание и объем знаний, умений, навыков и компетенций, подлежащих освоению по конкретной дисциплине и (или) модулю типового учебного плана;</w:t>
      </w:r>
    </w:p>
    <w:bookmarkEnd w:id="193"/>
    <w:bookmarkStart w:name="z202" w:id="194"/>
    <w:p>
      <w:pPr>
        <w:spacing w:after="0"/>
        <w:ind w:left="0"/>
        <w:jc w:val="both"/>
      </w:pPr>
      <w:r>
        <w:rPr>
          <w:rFonts w:ascii="Times New Roman"/>
          <w:b w:val="false"/>
          <w:i w:val="false"/>
          <w:color w:val="000000"/>
          <w:sz w:val="28"/>
        </w:rPr>
        <w:t>
      28) типовой учебный план – документ, разработанный на основе настоящего стандарта, регламентирующий объем (трудоемкость) учебного времени по модулям, профессиональных практик, иных видов учебной деятельности обучающихся, формы контроля, сроки обучения в зависимости от специальностей и квалификаций;</w:t>
      </w:r>
    </w:p>
    <w:bookmarkEnd w:id="194"/>
    <w:bookmarkStart w:name="z203" w:id="195"/>
    <w:p>
      <w:pPr>
        <w:spacing w:after="0"/>
        <w:ind w:left="0"/>
        <w:jc w:val="both"/>
      </w:pPr>
      <w:r>
        <w:rPr>
          <w:rFonts w:ascii="Times New Roman"/>
          <w:b w:val="false"/>
          <w:i w:val="false"/>
          <w:color w:val="000000"/>
          <w:sz w:val="28"/>
        </w:rPr>
        <w:t>
      29) эдвайзер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плана) и освоении образовательной программы послесреднего по кредитной технологии в период обучения;</w:t>
      </w:r>
    </w:p>
    <w:bookmarkEnd w:id="195"/>
    <w:bookmarkStart w:name="z204" w:id="196"/>
    <w:p>
      <w:pPr>
        <w:spacing w:after="0"/>
        <w:ind w:left="0"/>
        <w:jc w:val="both"/>
      </w:pPr>
      <w:r>
        <w:rPr>
          <w:rFonts w:ascii="Times New Roman"/>
          <w:b w:val="false"/>
          <w:i w:val="false"/>
          <w:color w:val="000000"/>
          <w:sz w:val="28"/>
        </w:rPr>
        <w:t>
      30) каталог элективных дисциплин и (или) модулей – перечень дисциплин и (или) модулей компонента по выбору, содержащий их краткое описание.</w:t>
      </w:r>
    </w:p>
    <w:bookmarkEnd w:id="196"/>
    <w:bookmarkStart w:name="z205" w:id="197"/>
    <w:p>
      <w:pPr>
        <w:spacing w:after="0"/>
        <w:ind w:left="0"/>
        <w:jc w:val="both"/>
      </w:pPr>
      <w:r>
        <w:rPr>
          <w:rFonts w:ascii="Times New Roman"/>
          <w:b w:val="false"/>
          <w:i w:val="false"/>
          <w:color w:val="000000"/>
          <w:sz w:val="28"/>
        </w:rPr>
        <w:t>
      3. Подготовка кадров с послесредним образованием осуществляется в соответствии с настоящим стандартом, а также с:</w:t>
      </w:r>
    </w:p>
    <w:bookmarkEnd w:id="197"/>
    <w:bookmarkStart w:name="z206" w:id="198"/>
    <w:p>
      <w:pPr>
        <w:spacing w:after="0"/>
        <w:ind w:left="0"/>
        <w:jc w:val="both"/>
      </w:pPr>
      <w:r>
        <w:rPr>
          <w:rFonts w:ascii="Times New Roman"/>
          <w:b w:val="false"/>
          <w:i w:val="false"/>
          <w:color w:val="000000"/>
          <w:sz w:val="28"/>
        </w:rPr>
        <w:t>
      1) учебно-программной документацией – моделью учебного плана настоящего стандарта, типовыми и рабочими учебными программами, и планами, индивидуальными планами обучения;</w:t>
      </w:r>
    </w:p>
    <w:bookmarkEnd w:id="198"/>
    <w:bookmarkStart w:name="z207" w:id="199"/>
    <w:p>
      <w:pPr>
        <w:spacing w:after="0"/>
        <w:ind w:left="0"/>
        <w:jc w:val="both"/>
      </w:pPr>
      <w:r>
        <w:rPr>
          <w:rFonts w:ascii="Times New Roman"/>
          <w:b w:val="false"/>
          <w:i w:val="false"/>
          <w:color w:val="000000"/>
          <w:sz w:val="28"/>
        </w:rPr>
        <w:t>
      2) интегрированными образовательными программами послесреднего образования.</w:t>
      </w:r>
    </w:p>
    <w:bookmarkEnd w:id="199"/>
    <w:bookmarkStart w:name="z208" w:id="200"/>
    <w:p>
      <w:pPr>
        <w:spacing w:after="0"/>
        <w:ind w:left="0"/>
        <w:jc w:val="left"/>
      </w:pPr>
      <w:r>
        <w:rPr>
          <w:rFonts w:ascii="Times New Roman"/>
          <w:b/>
          <w:i w:val="false"/>
          <w:color w:val="000000"/>
        </w:rPr>
        <w:t xml:space="preserve"> Глава 2. Требования к содержанию послесреднего образования c ориентиром на результаты обучения</w:t>
      </w:r>
    </w:p>
    <w:bookmarkEnd w:id="200"/>
    <w:bookmarkStart w:name="z209" w:id="201"/>
    <w:p>
      <w:pPr>
        <w:spacing w:after="0"/>
        <w:ind w:left="0"/>
        <w:jc w:val="both"/>
      </w:pPr>
      <w:r>
        <w:rPr>
          <w:rFonts w:ascii="Times New Roman"/>
          <w:b w:val="false"/>
          <w:i w:val="false"/>
          <w:color w:val="000000"/>
          <w:sz w:val="28"/>
        </w:rPr>
        <w:t>
      4.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201"/>
    <w:bookmarkStart w:name="z210" w:id="202"/>
    <w:p>
      <w:pPr>
        <w:spacing w:after="0"/>
        <w:ind w:left="0"/>
        <w:jc w:val="both"/>
      </w:pPr>
      <w:r>
        <w:rPr>
          <w:rFonts w:ascii="Times New Roman"/>
          <w:b w:val="false"/>
          <w:i w:val="false"/>
          <w:color w:val="000000"/>
          <w:sz w:val="28"/>
        </w:rPr>
        <w:t>
      Интегрированные образовательные программы послесреднего образования разрабатываются организациями образования послесреднего образования на основе объединения соответствующих содержательных аспектов образовательных программ, необходимых для выполнения конкретной деятельности и формирования профессиональной компетентности. Виды интегрированных образовательных программ: междисциплинарные, межуровневые и международные.</w:t>
      </w:r>
    </w:p>
    <w:bookmarkEnd w:id="202"/>
    <w:bookmarkStart w:name="z211" w:id="203"/>
    <w:p>
      <w:pPr>
        <w:spacing w:after="0"/>
        <w:ind w:left="0"/>
        <w:jc w:val="both"/>
      </w:pPr>
      <w:r>
        <w:rPr>
          <w:rFonts w:ascii="Times New Roman"/>
          <w:b w:val="false"/>
          <w:i w:val="false"/>
          <w:color w:val="000000"/>
          <w:sz w:val="28"/>
        </w:rPr>
        <w:t>
      Образовательная программа послесреднего образования содержит:</w:t>
      </w:r>
    </w:p>
    <w:bookmarkEnd w:id="203"/>
    <w:bookmarkStart w:name="z212" w:id="204"/>
    <w:p>
      <w:pPr>
        <w:spacing w:after="0"/>
        <w:ind w:left="0"/>
        <w:jc w:val="both"/>
      </w:pPr>
      <w:r>
        <w:rPr>
          <w:rFonts w:ascii="Times New Roman"/>
          <w:b w:val="false"/>
          <w:i w:val="false"/>
          <w:color w:val="000000"/>
          <w:sz w:val="28"/>
        </w:rPr>
        <w:t>
      1) освоение базовых и профессиональных модулей;</w:t>
      </w:r>
    </w:p>
    <w:bookmarkEnd w:id="204"/>
    <w:bookmarkStart w:name="z213" w:id="205"/>
    <w:p>
      <w:pPr>
        <w:spacing w:after="0"/>
        <w:ind w:left="0"/>
        <w:jc w:val="both"/>
      </w:pPr>
      <w:r>
        <w:rPr>
          <w:rFonts w:ascii="Times New Roman"/>
          <w:b w:val="false"/>
          <w:i w:val="false"/>
          <w:color w:val="000000"/>
          <w:sz w:val="28"/>
        </w:rPr>
        <w:t>
      2) прохождение клинической и профессиональной/преддипломной практик;</w:t>
      </w:r>
    </w:p>
    <w:bookmarkEnd w:id="205"/>
    <w:bookmarkStart w:name="z214" w:id="206"/>
    <w:p>
      <w:pPr>
        <w:spacing w:after="0"/>
        <w:ind w:left="0"/>
        <w:jc w:val="both"/>
      </w:pPr>
      <w:r>
        <w:rPr>
          <w:rFonts w:ascii="Times New Roman"/>
          <w:b w:val="false"/>
          <w:i w:val="false"/>
          <w:color w:val="000000"/>
          <w:sz w:val="28"/>
        </w:rPr>
        <w:t>
      3) выполнение дипломной работы;</w:t>
      </w:r>
    </w:p>
    <w:bookmarkEnd w:id="206"/>
    <w:bookmarkStart w:name="z215" w:id="207"/>
    <w:p>
      <w:pPr>
        <w:spacing w:after="0"/>
        <w:ind w:left="0"/>
        <w:jc w:val="both"/>
      </w:pPr>
      <w:r>
        <w:rPr>
          <w:rFonts w:ascii="Times New Roman"/>
          <w:b w:val="false"/>
          <w:i w:val="false"/>
          <w:color w:val="000000"/>
          <w:sz w:val="28"/>
        </w:rPr>
        <w:t>
      4) прохождение промежуточной и итоговой аттестации.</w:t>
      </w:r>
    </w:p>
    <w:bookmarkEnd w:id="207"/>
    <w:bookmarkStart w:name="z216" w:id="208"/>
    <w:p>
      <w:pPr>
        <w:spacing w:after="0"/>
        <w:ind w:left="0"/>
        <w:jc w:val="both"/>
      </w:pPr>
      <w:r>
        <w:rPr>
          <w:rFonts w:ascii="Times New Roman"/>
          <w:b w:val="false"/>
          <w:i w:val="false"/>
          <w:color w:val="000000"/>
          <w:sz w:val="28"/>
        </w:rPr>
        <w:t>
      Реализация образовательной программы послесреднего образования обеспечивается:</w:t>
      </w:r>
    </w:p>
    <w:bookmarkEnd w:id="208"/>
    <w:bookmarkStart w:name="z217" w:id="209"/>
    <w:p>
      <w:pPr>
        <w:spacing w:after="0"/>
        <w:ind w:left="0"/>
        <w:jc w:val="both"/>
      </w:pPr>
      <w:r>
        <w:rPr>
          <w:rFonts w:ascii="Times New Roman"/>
          <w:b w:val="false"/>
          <w:i w:val="false"/>
          <w:color w:val="000000"/>
          <w:sz w:val="28"/>
        </w:rPr>
        <w:t>
      1) наличием библиотечного фонда учебной литературы и учебно-методических пособий, в том числе цифровыми образовательными ресурсами по модулям (дисциплинам), самостоятельным работам обучающегося, дипломным работам;</w:t>
      </w:r>
    </w:p>
    <w:bookmarkEnd w:id="209"/>
    <w:bookmarkStart w:name="z218" w:id="210"/>
    <w:p>
      <w:pPr>
        <w:spacing w:after="0"/>
        <w:ind w:left="0"/>
        <w:jc w:val="both"/>
      </w:pPr>
      <w:r>
        <w:rPr>
          <w:rFonts w:ascii="Times New Roman"/>
          <w:b w:val="false"/>
          <w:i w:val="false"/>
          <w:color w:val="000000"/>
          <w:sz w:val="28"/>
        </w:rPr>
        <w:t>
      2) научно-педагогическими кадрами, имеющими базовое высшее образование, соответствующее профилю преподаваемой дисциплины и систематически занимающимися педагогической, научно-методической деятельностью. Допускается привлечение квалифицированных специалистов из практического здравоохранения, имеющих базовое высшее образование, соответствующее профилю специальности, или послесреднее образование с квалификацией "Прикладной бакалавр сестринского дела".</w:t>
      </w:r>
    </w:p>
    <w:bookmarkEnd w:id="210"/>
    <w:bookmarkStart w:name="z219" w:id="211"/>
    <w:p>
      <w:pPr>
        <w:spacing w:after="0"/>
        <w:ind w:left="0"/>
        <w:jc w:val="both"/>
      </w:pPr>
      <w:r>
        <w:rPr>
          <w:rFonts w:ascii="Times New Roman"/>
          <w:b w:val="false"/>
          <w:i w:val="false"/>
          <w:color w:val="000000"/>
          <w:sz w:val="28"/>
        </w:rPr>
        <w:t>
      5. Воспитательные компоненты образовательных программ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w:t>
      </w:r>
    </w:p>
    <w:bookmarkEnd w:id="211"/>
    <w:bookmarkStart w:name="z220" w:id="212"/>
    <w:p>
      <w:pPr>
        <w:spacing w:after="0"/>
        <w:ind w:left="0"/>
        <w:jc w:val="both"/>
      </w:pPr>
      <w:r>
        <w:rPr>
          <w:rFonts w:ascii="Times New Roman"/>
          <w:b w:val="false"/>
          <w:i w:val="false"/>
          <w:color w:val="000000"/>
          <w:sz w:val="28"/>
        </w:rPr>
        <w:t>
      6. Интегрированные образовательные программы послесреднего образования структурируются на основе компетентностного подхода с применением кредитно-модульной технологии.</w:t>
      </w:r>
    </w:p>
    <w:bookmarkEnd w:id="212"/>
    <w:bookmarkStart w:name="z221" w:id="213"/>
    <w:p>
      <w:pPr>
        <w:spacing w:after="0"/>
        <w:ind w:left="0"/>
        <w:jc w:val="both"/>
      </w:pPr>
      <w:r>
        <w:rPr>
          <w:rFonts w:ascii="Times New Roman"/>
          <w:b w:val="false"/>
          <w:i w:val="false"/>
          <w:color w:val="000000"/>
          <w:sz w:val="28"/>
        </w:rPr>
        <w:t>
      7. Базовые и профессиональные модули включают модули обязательного компонента и компонента по выбору.</w:t>
      </w:r>
    </w:p>
    <w:bookmarkEnd w:id="213"/>
    <w:bookmarkStart w:name="z222" w:id="214"/>
    <w:p>
      <w:pPr>
        <w:spacing w:after="0"/>
        <w:ind w:left="0"/>
        <w:jc w:val="both"/>
      </w:pPr>
      <w:r>
        <w:rPr>
          <w:rFonts w:ascii="Times New Roman"/>
          <w:b w:val="false"/>
          <w:i w:val="false"/>
          <w:color w:val="000000"/>
          <w:sz w:val="28"/>
        </w:rPr>
        <w:t>
      Перечень модулей обязательного компонента определяется типовым учебным планом.</w:t>
      </w:r>
    </w:p>
    <w:bookmarkEnd w:id="214"/>
    <w:bookmarkStart w:name="z223" w:id="215"/>
    <w:p>
      <w:pPr>
        <w:spacing w:after="0"/>
        <w:ind w:left="0"/>
        <w:jc w:val="both"/>
      </w:pPr>
      <w:r>
        <w:rPr>
          <w:rFonts w:ascii="Times New Roman"/>
          <w:b w:val="false"/>
          <w:i w:val="false"/>
          <w:color w:val="000000"/>
          <w:sz w:val="28"/>
        </w:rPr>
        <w:t>
      Перечень модулей компонента по выбору определяется организацией послесреднего образования самостоятельно.</w:t>
      </w:r>
    </w:p>
    <w:bookmarkEnd w:id="215"/>
    <w:bookmarkStart w:name="z224" w:id="216"/>
    <w:p>
      <w:pPr>
        <w:spacing w:after="0"/>
        <w:ind w:left="0"/>
        <w:jc w:val="both"/>
      </w:pPr>
      <w:r>
        <w:rPr>
          <w:rFonts w:ascii="Times New Roman"/>
          <w:b w:val="false"/>
          <w:i w:val="false"/>
          <w:color w:val="000000"/>
          <w:sz w:val="28"/>
        </w:rPr>
        <w:t>
      Объем обязательного компонента базовых и профессиональных модулей составляет не менее 70% от общего объема времени, отведенного на их изучение.</w:t>
      </w:r>
    </w:p>
    <w:bookmarkEnd w:id="216"/>
    <w:bookmarkStart w:name="z225" w:id="217"/>
    <w:p>
      <w:pPr>
        <w:spacing w:after="0"/>
        <w:ind w:left="0"/>
        <w:jc w:val="both"/>
      </w:pPr>
      <w:r>
        <w:rPr>
          <w:rFonts w:ascii="Times New Roman"/>
          <w:b w:val="false"/>
          <w:i w:val="false"/>
          <w:color w:val="000000"/>
          <w:sz w:val="28"/>
        </w:rPr>
        <w:t>
      Объем компонента по выбору базовых и профессиональных модулей составляет не более 30% и дает возможность:</w:t>
      </w:r>
    </w:p>
    <w:bookmarkEnd w:id="217"/>
    <w:bookmarkStart w:name="z226" w:id="218"/>
    <w:p>
      <w:pPr>
        <w:spacing w:after="0"/>
        <w:ind w:left="0"/>
        <w:jc w:val="both"/>
      </w:pPr>
      <w:r>
        <w:rPr>
          <w:rFonts w:ascii="Times New Roman"/>
          <w:b w:val="false"/>
          <w:i w:val="false"/>
          <w:color w:val="000000"/>
          <w:sz w:val="28"/>
        </w:rPr>
        <w:t>
      1) расширения основных видов деятельности, к которым должен быть готов выпускник, освоивший образовательную программу послесреднего образования;</w:t>
      </w:r>
    </w:p>
    <w:bookmarkEnd w:id="218"/>
    <w:bookmarkStart w:name="z227" w:id="219"/>
    <w:p>
      <w:pPr>
        <w:spacing w:after="0"/>
        <w:ind w:left="0"/>
        <w:jc w:val="both"/>
      </w:pPr>
      <w:r>
        <w:rPr>
          <w:rFonts w:ascii="Times New Roman"/>
          <w:b w:val="false"/>
          <w:i w:val="false"/>
          <w:color w:val="000000"/>
          <w:sz w:val="28"/>
        </w:rPr>
        <w:t>
      2) углубления подготовки обучающегося, определяемой содержанием обязательного компонента;</w:t>
      </w:r>
    </w:p>
    <w:bookmarkEnd w:id="219"/>
    <w:bookmarkStart w:name="z228" w:id="220"/>
    <w:p>
      <w:pPr>
        <w:spacing w:after="0"/>
        <w:ind w:left="0"/>
        <w:jc w:val="both"/>
      </w:pPr>
      <w:r>
        <w:rPr>
          <w:rFonts w:ascii="Times New Roman"/>
          <w:b w:val="false"/>
          <w:i w:val="false"/>
          <w:color w:val="000000"/>
          <w:sz w:val="28"/>
        </w:rPr>
        <w:t>
      3)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 и возможности продолжения на следующем уровне образование по соответствующей специальности.</w:t>
      </w:r>
    </w:p>
    <w:bookmarkEnd w:id="220"/>
    <w:bookmarkStart w:name="z229" w:id="221"/>
    <w:p>
      <w:pPr>
        <w:spacing w:after="0"/>
        <w:ind w:left="0"/>
        <w:jc w:val="both"/>
      </w:pPr>
      <w:r>
        <w:rPr>
          <w:rFonts w:ascii="Times New Roman"/>
          <w:b w:val="false"/>
          <w:i w:val="false"/>
          <w:color w:val="000000"/>
          <w:sz w:val="28"/>
        </w:rPr>
        <w:t>
      8. Компонент по выбору учитывает специфику социально-экономического развития конкретного региона и потребности рынка труда, а также индивидуальные интересы самого обучающегося.</w:t>
      </w:r>
    </w:p>
    <w:bookmarkEnd w:id="221"/>
    <w:bookmarkStart w:name="z230" w:id="222"/>
    <w:p>
      <w:pPr>
        <w:spacing w:after="0"/>
        <w:ind w:left="0"/>
        <w:jc w:val="both"/>
      </w:pPr>
      <w:r>
        <w:rPr>
          <w:rFonts w:ascii="Times New Roman"/>
          <w:b w:val="false"/>
          <w:i w:val="false"/>
          <w:color w:val="000000"/>
          <w:sz w:val="28"/>
        </w:rPr>
        <w:t>
      Компонент по выбору формируется по предложениям работодателей и партнеров организации послесреднего образования, предметно-цикловых комиссий.</w:t>
      </w:r>
    </w:p>
    <w:bookmarkEnd w:id="222"/>
    <w:bookmarkStart w:name="z231" w:id="223"/>
    <w:p>
      <w:pPr>
        <w:spacing w:after="0"/>
        <w:ind w:left="0"/>
        <w:jc w:val="both"/>
      </w:pPr>
      <w:r>
        <w:rPr>
          <w:rFonts w:ascii="Times New Roman"/>
          <w:b w:val="false"/>
          <w:i w:val="false"/>
          <w:color w:val="000000"/>
          <w:sz w:val="28"/>
        </w:rPr>
        <w:t>
      9. Базовые модули включают содержание общегуманитарных и социально-экономических дисциплин.</w:t>
      </w:r>
    </w:p>
    <w:bookmarkEnd w:id="223"/>
    <w:bookmarkStart w:name="z232" w:id="224"/>
    <w:p>
      <w:pPr>
        <w:spacing w:after="0"/>
        <w:ind w:left="0"/>
        <w:jc w:val="both"/>
      </w:pPr>
      <w:r>
        <w:rPr>
          <w:rFonts w:ascii="Times New Roman"/>
          <w:b w:val="false"/>
          <w:i w:val="false"/>
          <w:color w:val="000000"/>
          <w:sz w:val="28"/>
        </w:rPr>
        <w:t>
      10. Профессиональные модули включают содержание общепрофессиональных, специальных дисциплин, клинической и профессиональной/преддипломной практик.</w:t>
      </w:r>
    </w:p>
    <w:bookmarkEnd w:id="224"/>
    <w:bookmarkStart w:name="z233" w:id="225"/>
    <w:p>
      <w:pPr>
        <w:spacing w:after="0"/>
        <w:ind w:left="0"/>
        <w:jc w:val="both"/>
      </w:pPr>
      <w:r>
        <w:rPr>
          <w:rFonts w:ascii="Times New Roman"/>
          <w:b w:val="false"/>
          <w:i w:val="false"/>
          <w:color w:val="000000"/>
          <w:sz w:val="28"/>
        </w:rPr>
        <w:t>
      11.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обучающихся, форм итогового контроля их учебных достижений.</w:t>
      </w:r>
    </w:p>
    <w:bookmarkEnd w:id="225"/>
    <w:bookmarkStart w:name="z234" w:id="226"/>
    <w:p>
      <w:pPr>
        <w:spacing w:after="0"/>
        <w:ind w:left="0"/>
        <w:jc w:val="both"/>
      </w:pPr>
      <w:r>
        <w:rPr>
          <w:rFonts w:ascii="Times New Roman"/>
          <w:b w:val="false"/>
          <w:i w:val="false"/>
          <w:color w:val="000000"/>
          <w:sz w:val="28"/>
        </w:rPr>
        <w:t>
      12. Планирование и организация образовательной деятельности осуществляются на основе учебных программ и планов.</w:t>
      </w:r>
    </w:p>
    <w:bookmarkEnd w:id="226"/>
    <w:bookmarkStart w:name="z235" w:id="227"/>
    <w:p>
      <w:pPr>
        <w:spacing w:after="0"/>
        <w:ind w:left="0"/>
        <w:jc w:val="both"/>
      </w:pPr>
      <w:r>
        <w:rPr>
          <w:rFonts w:ascii="Times New Roman"/>
          <w:b w:val="false"/>
          <w:i w:val="false"/>
          <w:color w:val="000000"/>
          <w:sz w:val="28"/>
        </w:rPr>
        <w:t>
      Учебные программы и планы подразделяются на типовые, рабочие и индивидуальные.</w:t>
      </w:r>
    </w:p>
    <w:bookmarkEnd w:id="227"/>
    <w:bookmarkStart w:name="z236" w:id="228"/>
    <w:p>
      <w:pPr>
        <w:spacing w:after="0"/>
        <w:ind w:left="0"/>
        <w:jc w:val="both"/>
      </w:pPr>
      <w:r>
        <w:rPr>
          <w:rFonts w:ascii="Times New Roman"/>
          <w:b w:val="false"/>
          <w:i w:val="false"/>
          <w:color w:val="000000"/>
          <w:sz w:val="28"/>
        </w:rPr>
        <w:t>
      13. В типовых учебных планах определена трудоемкость обязательного компонента и каждого вида учебной деятельности (профессиональной практики, промежуточной и итоговой аттестации, написания дипломной работы в кредитах и часах, а компонент по выбору указывается общим количеством кредитов и часов).</w:t>
      </w:r>
    </w:p>
    <w:bookmarkEnd w:id="228"/>
    <w:bookmarkStart w:name="z237" w:id="229"/>
    <w:p>
      <w:pPr>
        <w:spacing w:after="0"/>
        <w:ind w:left="0"/>
        <w:jc w:val="both"/>
      </w:pPr>
      <w:r>
        <w:rPr>
          <w:rFonts w:ascii="Times New Roman"/>
          <w:b w:val="false"/>
          <w:i w:val="false"/>
          <w:color w:val="000000"/>
          <w:sz w:val="28"/>
        </w:rPr>
        <w:t>
      14. Рабочие учебные планы разрабатываются организацией послесреднего образования на каждую учебную группу, с указанием формы и срока обучения на основе настоящего стандарта и типовой профессиональной учебной программы послесреднего образования согласно приложению 6 к настоящему приказу.</w:t>
      </w:r>
    </w:p>
    <w:bookmarkEnd w:id="229"/>
    <w:bookmarkStart w:name="z238" w:id="230"/>
    <w:p>
      <w:pPr>
        <w:spacing w:after="0"/>
        <w:ind w:left="0"/>
        <w:jc w:val="both"/>
      </w:pPr>
      <w:r>
        <w:rPr>
          <w:rFonts w:ascii="Times New Roman"/>
          <w:b w:val="false"/>
          <w:i w:val="false"/>
          <w:color w:val="000000"/>
          <w:sz w:val="28"/>
        </w:rPr>
        <w:t>
      Рабочий учебный план состоит из графика учебного процесса, сводных данных по бюджету времени, пояснительной записки и плана-сетки, регламентирующей перечень последовательность и объем учебных дисциплин и (или) модулей, формы контроля, распределение часов (кредитов) теоретического обучения и профессиональной практики по семестрам.</w:t>
      </w:r>
    </w:p>
    <w:bookmarkEnd w:id="230"/>
    <w:bookmarkStart w:name="z239" w:id="231"/>
    <w:p>
      <w:pPr>
        <w:spacing w:after="0"/>
        <w:ind w:left="0"/>
        <w:jc w:val="both"/>
      </w:pPr>
      <w:r>
        <w:rPr>
          <w:rFonts w:ascii="Times New Roman"/>
          <w:b w:val="false"/>
          <w:i w:val="false"/>
          <w:color w:val="000000"/>
          <w:sz w:val="28"/>
        </w:rPr>
        <w:t>
      Рабочий учебный план разрабатывается на весь период обучения и утверждается руководителем организации послесреднего образования.</w:t>
      </w:r>
    </w:p>
    <w:bookmarkEnd w:id="231"/>
    <w:bookmarkStart w:name="z240" w:id="232"/>
    <w:p>
      <w:pPr>
        <w:spacing w:after="0"/>
        <w:ind w:left="0"/>
        <w:jc w:val="both"/>
      </w:pPr>
      <w:r>
        <w:rPr>
          <w:rFonts w:ascii="Times New Roman"/>
          <w:b w:val="false"/>
          <w:i w:val="false"/>
          <w:color w:val="000000"/>
          <w:sz w:val="28"/>
        </w:rPr>
        <w:t>
      Рабочий учебный план служит основой для расчета трудоемкости учебной работы обучающегося и преподавателя.</w:t>
      </w:r>
    </w:p>
    <w:bookmarkEnd w:id="232"/>
    <w:bookmarkStart w:name="z241" w:id="233"/>
    <w:p>
      <w:pPr>
        <w:spacing w:after="0"/>
        <w:ind w:left="0"/>
        <w:jc w:val="both"/>
      </w:pPr>
      <w:r>
        <w:rPr>
          <w:rFonts w:ascii="Times New Roman"/>
          <w:b w:val="false"/>
          <w:i w:val="false"/>
          <w:color w:val="000000"/>
          <w:sz w:val="28"/>
        </w:rPr>
        <w:t>
      15. При разработке и реализации рабочих учебных планов и программ на основе типовых учебных планов и программ организации послесреднего образования:</w:t>
      </w:r>
    </w:p>
    <w:bookmarkEnd w:id="233"/>
    <w:bookmarkStart w:name="z242" w:id="234"/>
    <w:p>
      <w:pPr>
        <w:spacing w:after="0"/>
        <w:ind w:left="0"/>
        <w:jc w:val="both"/>
      </w:pPr>
      <w:r>
        <w:rPr>
          <w:rFonts w:ascii="Times New Roman"/>
          <w:b w:val="false"/>
          <w:i w:val="false"/>
          <w:color w:val="000000"/>
          <w:sz w:val="28"/>
        </w:rPr>
        <w:t>
      1) выбирают различные технологии обучения, формы, методы организации и контроля учебного процесса;</w:t>
      </w:r>
    </w:p>
    <w:bookmarkEnd w:id="234"/>
    <w:bookmarkStart w:name="z243" w:id="235"/>
    <w:p>
      <w:pPr>
        <w:spacing w:after="0"/>
        <w:ind w:left="0"/>
        <w:jc w:val="both"/>
      </w:pPr>
      <w:r>
        <w:rPr>
          <w:rFonts w:ascii="Times New Roman"/>
          <w:b w:val="false"/>
          <w:i w:val="false"/>
          <w:color w:val="000000"/>
          <w:sz w:val="28"/>
        </w:rPr>
        <w:t>
      2) в соответствии с потребностями работодателей изменяют содержание учебных программ до 50% по базовым и профессиональным модулям, производственному обучению и профессиональной практике. Вводят дополнительные профессиональные модули по требованию работодателей с сохранением общего количества часов на обязательное обучение;</w:t>
      </w:r>
    </w:p>
    <w:bookmarkEnd w:id="235"/>
    <w:bookmarkStart w:name="z244" w:id="236"/>
    <w:p>
      <w:pPr>
        <w:spacing w:after="0"/>
        <w:ind w:left="0"/>
        <w:jc w:val="both"/>
      </w:pPr>
      <w:r>
        <w:rPr>
          <w:rFonts w:ascii="Times New Roman"/>
          <w:b w:val="false"/>
          <w:i w:val="false"/>
          <w:color w:val="000000"/>
          <w:sz w:val="28"/>
        </w:rPr>
        <w:t>
      3) выбирают формы, порядок и периодичность проведения текущего контроля успеваемости обучающихся и промежуточной аттестации обучающихся.</w:t>
      </w:r>
    </w:p>
    <w:bookmarkEnd w:id="236"/>
    <w:bookmarkStart w:name="z245" w:id="237"/>
    <w:p>
      <w:pPr>
        <w:spacing w:after="0"/>
        <w:ind w:left="0"/>
        <w:jc w:val="both"/>
      </w:pPr>
      <w:r>
        <w:rPr>
          <w:rFonts w:ascii="Times New Roman"/>
          <w:b w:val="false"/>
          <w:i w:val="false"/>
          <w:color w:val="000000"/>
          <w:sz w:val="28"/>
        </w:rPr>
        <w:t>
      16. В дополнение к рабочим учебным планам организацией послесреднего образования разрабатывается каталог элективных дисциплин и (или) модулей.</w:t>
      </w:r>
    </w:p>
    <w:bookmarkEnd w:id="237"/>
    <w:bookmarkStart w:name="z246" w:id="238"/>
    <w:p>
      <w:pPr>
        <w:spacing w:after="0"/>
        <w:ind w:left="0"/>
        <w:jc w:val="both"/>
      </w:pPr>
      <w:r>
        <w:rPr>
          <w:rFonts w:ascii="Times New Roman"/>
          <w:b w:val="false"/>
          <w:i w:val="false"/>
          <w:color w:val="000000"/>
          <w:sz w:val="28"/>
        </w:rPr>
        <w:t>
      17. На основе типовых или рабочих учебных планов и каталога элективных дисциплин и (или) модулей по специальности обучающимся с помощью эдвайзера составляется индивидуальный учебный план.</w:t>
      </w:r>
    </w:p>
    <w:bookmarkEnd w:id="238"/>
    <w:bookmarkStart w:name="z247" w:id="239"/>
    <w:p>
      <w:pPr>
        <w:spacing w:after="0"/>
        <w:ind w:left="0"/>
        <w:jc w:val="both"/>
      </w:pPr>
      <w:r>
        <w:rPr>
          <w:rFonts w:ascii="Times New Roman"/>
          <w:b w:val="false"/>
          <w:i w:val="false"/>
          <w:color w:val="000000"/>
          <w:sz w:val="28"/>
        </w:rPr>
        <w:t>
      Индивидуальный учебный план определяет индивидуальную образовательную траекторию каждого обучающегося.</w:t>
      </w:r>
    </w:p>
    <w:bookmarkEnd w:id="239"/>
    <w:bookmarkStart w:name="z248" w:id="240"/>
    <w:p>
      <w:pPr>
        <w:spacing w:after="0"/>
        <w:ind w:left="0"/>
        <w:jc w:val="both"/>
      </w:pPr>
      <w:r>
        <w:rPr>
          <w:rFonts w:ascii="Times New Roman"/>
          <w:b w:val="false"/>
          <w:i w:val="false"/>
          <w:color w:val="000000"/>
          <w:sz w:val="28"/>
        </w:rPr>
        <w:t>
      В индивидуальный учебный план включаются дисциплины и (или) модули обязательного компонента и виды учебной деятельности (профессиональная практика, промежуточная и итоговая аттестация, написание и защита дипломной работы, дисциплины и (или) модули компонента по выбору).</w:t>
      </w:r>
    </w:p>
    <w:bookmarkEnd w:id="240"/>
    <w:bookmarkStart w:name="z249" w:id="241"/>
    <w:p>
      <w:pPr>
        <w:spacing w:after="0"/>
        <w:ind w:left="0"/>
        <w:jc w:val="both"/>
      </w:pPr>
      <w:r>
        <w:rPr>
          <w:rFonts w:ascii="Times New Roman"/>
          <w:b w:val="false"/>
          <w:i w:val="false"/>
          <w:color w:val="000000"/>
          <w:sz w:val="28"/>
        </w:rPr>
        <w:t>
      Индивидуальный учебный план для лиц с особыми образовательными потребностями разрабатывается с учетом особенностей их психофизического развития, индивидуальных возможностей.</w:t>
      </w:r>
    </w:p>
    <w:bookmarkEnd w:id="241"/>
    <w:bookmarkStart w:name="z250" w:id="242"/>
    <w:p>
      <w:pPr>
        <w:spacing w:after="0"/>
        <w:ind w:left="0"/>
        <w:jc w:val="both"/>
      </w:pPr>
      <w:r>
        <w:rPr>
          <w:rFonts w:ascii="Times New Roman"/>
          <w:b w:val="false"/>
          <w:i w:val="false"/>
          <w:color w:val="000000"/>
          <w:sz w:val="28"/>
        </w:rPr>
        <w:t>
      На основе рабочих учебных планов для лиц с особыми образовательными потребностями с помощью тьютора составляется индивидуальный учебный план.</w:t>
      </w:r>
    </w:p>
    <w:bookmarkEnd w:id="242"/>
    <w:bookmarkStart w:name="z251" w:id="243"/>
    <w:p>
      <w:pPr>
        <w:spacing w:after="0"/>
        <w:ind w:left="0"/>
        <w:jc w:val="both"/>
      </w:pPr>
      <w:r>
        <w:rPr>
          <w:rFonts w:ascii="Times New Roman"/>
          <w:b w:val="false"/>
          <w:i w:val="false"/>
          <w:color w:val="000000"/>
          <w:sz w:val="28"/>
        </w:rPr>
        <w:t>
      18. Форма, структура, порядок разработки и утверждения каталога элективных дисциплин и (или) модулей, индивидуального учебного плана определяются организацией послесреднего образования самостоятельно.</w:t>
      </w:r>
    </w:p>
    <w:bookmarkEnd w:id="243"/>
    <w:bookmarkStart w:name="z252" w:id="244"/>
    <w:p>
      <w:pPr>
        <w:spacing w:after="0"/>
        <w:ind w:left="0"/>
        <w:jc w:val="both"/>
      </w:pPr>
      <w:r>
        <w:rPr>
          <w:rFonts w:ascii="Times New Roman"/>
          <w:b w:val="false"/>
          <w:i w:val="false"/>
          <w:color w:val="000000"/>
          <w:sz w:val="28"/>
        </w:rPr>
        <w:t>
      19. Рабочие учебные программы (силлабусы) разрабатываются по всем дисциплинам и (или) модулям учебного плана. При этом по дисциплинам и (или) модулям обязательного компонента их разработка осуществляется на основе типовых учебных программ при их наличии.</w:t>
      </w:r>
    </w:p>
    <w:bookmarkEnd w:id="244"/>
    <w:bookmarkStart w:name="z253" w:id="245"/>
    <w:p>
      <w:pPr>
        <w:spacing w:after="0"/>
        <w:ind w:left="0"/>
        <w:jc w:val="both"/>
      </w:pPr>
      <w:r>
        <w:rPr>
          <w:rFonts w:ascii="Times New Roman"/>
          <w:b w:val="false"/>
          <w:i w:val="false"/>
          <w:color w:val="000000"/>
          <w:sz w:val="28"/>
        </w:rPr>
        <w:t>
      Форма, структура, порядок разработки и утверждения рабочих учебных программ (силлабусов) определяются организацией послесреднего образования самостоятельно.</w:t>
      </w:r>
    </w:p>
    <w:bookmarkEnd w:id="245"/>
    <w:bookmarkStart w:name="z254" w:id="246"/>
    <w:p>
      <w:pPr>
        <w:spacing w:after="0"/>
        <w:ind w:left="0"/>
        <w:jc w:val="both"/>
      </w:pPr>
      <w:r>
        <w:rPr>
          <w:rFonts w:ascii="Times New Roman"/>
          <w:b w:val="false"/>
          <w:i w:val="false"/>
          <w:color w:val="000000"/>
          <w:sz w:val="28"/>
        </w:rPr>
        <w:t>
      20. По завершении каждой дисциплины и (или) модуля проводится процедура оценки уровня учебных достижений в форме экзамена. Оценка результатов выполнения всех видов производственного обучения (клинической и преддипломной практик) проводится в форме оценочного собеседования (зачет).</w:t>
      </w:r>
    </w:p>
    <w:bookmarkEnd w:id="246"/>
    <w:bookmarkStart w:name="z255" w:id="247"/>
    <w:p>
      <w:pPr>
        <w:spacing w:after="0"/>
        <w:ind w:left="0"/>
        <w:jc w:val="both"/>
      </w:pPr>
      <w:r>
        <w:rPr>
          <w:rFonts w:ascii="Times New Roman"/>
          <w:b w:val="false"/>
          <w:i w:val="false"/>
          <w:color w:val="000000"/>
          <w:sz w:val="28"/>
        </w:rPr>
        <w:t>
      21. Производственное обучение включает в себя:</w:t>
      </w:r>
    </w:p>
    <w:bookmarkEnd w:id="247"/>
    <w:bookmarkStart w:name="z256" w:id="248"/>
    <w:p>
      <w:pPr>
        <w:spacing w:after="0"/>
        <w:ind w:left="0"/>
        <w:jc w:val="both"/>
      </w:pPr>
      <w:r>
        <w:rPr>
          <w:rFonts w:ascii="Times New Roman"/>
          <w:b w:val="false"/>
          <w:i w:val="false"/>
          <w:color w:val="000000"/>
          <w:sz w:val="28"/>
        </w:rPr>
        <w:t>
      1) производственную/клиническую практику;</w:t>
      </w:r>
    </w:p>
    <w:bookmarkEnd w:id="248"/>
    <w:bookmarkStart w:name="z257" w:id="249"/>
    <w:p>
      <w:pPr>
        <w:spacing w:after="0"/>
        <w:ind w:left="0"/>
        <w:jc w:val="both"/>
      </w:pPr>
      <w:r>
        <w:rPr>
          <w:rFonts w:ascii="Times New Roman"/>
          <w:b w:val="false"/>
          <w:i w:val="false"/>
          <w:color w:val="000000"/>
          <w:sz w:val="28"/>
        </w:rPr>
        <w:t>
      2) преддипломную практику.</w:t>
      </w:r>
    </w:p>
    <w:bookmarkEnd w:id="249"/>
    <w:bookmarkStart w:name="z258" w:id="250"/>
    <w:p>
      <w:pPr>
        <w:spacing w:after="0"/>
        <w:ind w:left="0"/>
        <w:jc w:val="both"/>
      </w:pPr>
      <w:r>
        <w:rPr>
          <w:rFonts w:ascii="Times New Roman"/>
          <w:b w:val="false"/>
          <w:i w:val="false"/>
          <w:color w:val="000000"/>
          <w:sz w:val="28"/>
        </w:rPr>
        <w:t>
      Перечень обязательных мест прохождения производственной (клинической) практики соответствует Европейским директивам (Директива 2013/55/EU) о признании профессиональных квалификаций: общая и специализированная медицина; общая и специализированная хирургия; уход за детьми и педиатрия; акушерство; психическое здоровье и психиатрия; уход за пожилыми людьми и людьми старческого возраста и гериатрия; уход на дому.</w:t>
      </w:r>
    </w:p>
    <w:bookmarkEnd w:id="250"/>
    <w:bookmarkStart w:name="z259" w:id="251"/>
    <w:p>
      <w:pPr>
        <w:spacing w:after="0"/>
        <w:ind w:left="0"/>
        <w:jc w:val="both"/>
      </w:pPr>
      <w:r>
        <w:rPr>
          <w:rFonts w:ascii="Times New Roman"/>
          <w:b w:val="false"/>
          <w:i w:val="false"/>
          <w:color w:val="000000"/>
          <w:sz w:val="28"/>
        </w:rPr>
        <w:t xml:space="preserve">
      22. Производственное обучение осуществляется в медицинских организациях работодателей под руководством ментора (наставника) на рабочих местах, предоставляемых работодателями на договорной основе, и направлена на формирование профессиональных компетенций. </w:t>
      </w:r>
    </w:p>
    <w:bookmarkEnd w:id="251"/>
    <w:bookmarkStart w:name="z260" w:id="252"/>
    <w:p>
      <w:pPr>
        <w:spacing w:after="0"/>
        <w:ind w:left="0"/>
        <w:jc w:val="both"/>
      </w:pPr>
      <w:r>
        <w:rPr>
          <w:rFonts w:ascii="Times New Roman"/>
          <w:b w:val="false"/>
          <w:i w:val="false"/>
          <w:color w:val="000000"/>
          <w:sz w:val="28"/>
        </w:rPr>
        <w:t>
      Сроки и содержание клинических и преддипломных практик определяются рабочими учебными планами и рабочими учебными программами.</w:t>
      </w:r>
    </w:p>
    <w:bookmarkEnd w:id="252"/>
    <w:bookmarkStart w:name="z261" w:id="253"/>
    <w:p>
      <w:pPr>
        <w:spacing w:after="0"/>
        <w:ind w:left="0"/>
        <w:jc w:val="both"/>
      </w:pPr>
      <w:r>
        <w:rPr>
          <w:rFonts w:ascii="Times New Roman"/>
          <w:b w:val="false"/>
          <w:i w:val="false"/>
          <w:color w:val="000000"/>
          <w:sz w:val="28"/>
        </w:rPr>
        <w:t>
      Клиническая практика, интегрированная в профессиональные модули, определена типовым учебным планом настоящего стандарта.</w:t>
      </w:r>
    </w:p>
    <w:bookmarkEnd w:id="253"/>
    <w:bookmarkStart w:name="z262" w:id="254"/>
    <w:p>
      <w:pPr>
        <w:spacing w:after="0"/>
        <w:ind w:left="0"/>
        <w:jc w:val="both"/>
      </w:pPr>
      <w:r>
        <w:rPr>
          <w:rFonts w:ascii="Times New Roman"/>
          <w:b w:val="false"/>
          <w:i w:val="false"/>
          <w:color w:val="000000"/>
          <w:sz w:val="28"/>
        </w:rPr>
        <w:t>
      23. Симуляции (учебная практика) осуществляются в кабинетах специальных дисциплин и симуляционных центрах под руководством преподавателя специальных дисциплин.</w:t>
      </w:r>
    </w:p>
    <w:bookmarkEnd w:id="254"/>
    <w:bookmarkStart w:name="z263" w:id="255"/>
    <w:p>
      <w:pPr>
        <w:spacing w:after="0"/>
        <w:ind w:left="0"/>
        <w:jc w:val="both"/>
      </w:pPr>
      <w:r>
        <w:rPr>
          <w:rFonts w:ascii="Times New Roman"/>
          <w:b w:val="false"/>
          <w:i w:val="false"/>
          <w:color w:val="000000"/>
          <w:sz w:val="28"/>
        </w:rPr>
        <w:t>
      24. По завершению образовательной программы послесреднего образования проводится итоговая аттестация в форме защиты дипломных работ. Объем учебного времени на ее проведение составляет не более двух недель.</w:t>
      </w:r>
    </w:p>
    <w:bookmarkEnd w:id="255"/>
    <w:bookmarkStart w:name="z264" w:id="256"/>
    <w:p>
      <w:pPr>
        <w:spacing w:after="0"/>
        <w:ind w:left="0"/>
        <w:jc w:val="both"/>
      </w:pPr>
      <w:r>
        <w:rPr>
          <w:rFonts w:ascii="Times New Roman"/>
          <w:b w:val="false"/>
          <w:i w:val="false"/>
          <w:color w:val="000000"/>
          <w:sz w:val="28"/>
        </w:rPr>
        <w:t xml:space="preserve">
      25. Образовательные программы послесреднего образования включают консультации и факультативные занятия, направленные на обеспечение индивидуальных запросов обучаемых. </w:t>
      </w:r>
    </w:p>
    <w:bookmarkEnd w:id="256"/>
    <w:bookmarkStart w:name="z265" w:id="257"/>
    <w:p>
      <w:pPr>
        <w:spacing w:after="0"/>
        <w:ind w:left="0"/>
        <w:jc w:val="both"/>
      </w:pPr>
      <w:r>
        <w:rPr>
          <w:rFonts w:ascii="Times New Roman"/>
          <w:b w:val="false"/>
          <w:i w:val="false"/>
          <w:color w:val="000000"/>
          <w:sz w:val="28"/>
        </w:rPr>
        <w:t xml:space="preserve">
      26. Организация послесреднего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(зарегистрирован в Реестре нормативных правовых актов под № 11716).</w:t>
      </w:r>
    </w:p>
    <w:bookmarkEnd w:id="257"/>
    <w:bookmarkStart w:name="z266" w:id="258"/>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258"/>
    <w:bookmarkStart w:name="z267" w:id="259"/>
    <w:p>
      <w:pPr>
        <w:spacing w:after="0"/>
        <w:ind w:left="0"/>
        <w:jc w:val="both"/>
      </w:pPr>
      <w:r>
        <w:rPr>
          <w:rFonts w:ascii="Times New Roman"/>
          <w:b w:val="false"/>
          <w:i w:val="false"/>
          <w:color w:val="000000"/>
          <w:sz w:val="28"/>
        </w:rPr>
        <w:t>
      27. Объем учебной нагрузки обучающегося измеряется в кредитах, осваиваемых им по каждой учебной дисциплине и (или) модулю или другим видам учебной работы.</w:t>
      </w:r>
    </w:p>
    <w:bookmarkEnd w:id="259"/>
    <w:bookmarkStart w:name="z268" w:id="260"/>
    <w:p>
      <w:pPr>
        <w:spacing w:after="0"/>
        <w:ind w:left="0"/>
        <w:jc w:val="both"/>
      </w:pPr>
      <w:r>
        <w:rPr>
          <w:rFonts w:ascii="Times New Roman"/>
          <w:b w:val="false"/>
          <w:i w:val="false"/>
          <w:color w:val="000000"/>
          <w:sz w:val="28"/>
        </w:rPr>
        <w:t>
      С учетом особенностей кредитной технологии обучения в зависимости от формы и технологий обучения для отдельных категорий студентов допускается освоение за учебный год меньшего или большего числа академических кредитов.</w:t>
      </w:r>
    </w:p>
    <w:bookmarkEnd w:id="260"/>
    <w:bookmarkStart w:name="z269" w:id="261"/>
    <w:p>
      <w:pPr>
        <w:spacing w:after="0"/>
        <w:ind w:left="0"/>
        <w:jc w:val="both"/>
      </w:pPr>
      <w:r>
        <w:rPr>
          <w:rFonts w:ascii="Times New Roman"/>
          <w:b w:val="false"/>
          <w:i w:val="false"/>
          <w:color w:val="000000"/>
          <w:sz w:val="28"/>
        </w:rPr>
        <w:t>
      28. Один академический час аудиторной и внеаудиторной работы, всех видов практики, промежуточной и итоговой аттестации равен 50 минутам.</w:t>
      </w:r>
    </w:p>
    <w:bookmarkEnd w:id="261"/>
    <w:bookmarkStart w:name="z270" w:id="262"/>
    <w:p>
      <w:pPr>
        <w:spacing w:after="0"/>
        <w:ind w:left="0"/>
        <w:jc w:val="both"/>
      </w:pPr>
      <w:r>
        <w:rPr>
          <w:rFonts w:ascii="Times New Roman"/>
          <w:b w:val="false"/>
          <w:i w:val="false"/>
          <w:color w:val="000000"/>
          <w:sz w:val="28"/>
        </w:rPr>
        <w:t>
      29. При планировании объема учебной работы один кредит равен 30 академическим часам.</w:t>
      </w:r>
    </w:p>
    <w:bookmarkEnd w:id="262"/>
    <w:bookmarkStart w:name="z271" w:id="263"/>
    <w:p>
      <w:pPr>
        <w:spacing w:after="0"/>
        <w:ind w:left="0"/>
        <w:jc w:val="both"/>
      </w:pPr>
      <w:r>
        <w:rPr>
          <w:rFonts w:ascii="Times New Roman"/>
          <w:b w:val="false"/>
          <w:i w:val="false"/>
          <w:color w:val="000000"/>
          <w:sz w:val="28"/>
        </w:rPr>
        <w:t>
      30. Учебный год состоит из академических периодов, периода промежуточной аттестации, практик и каникул. На последнем курсе в учебный год включается период итоговой аттестации.</w:t>
      </w:r>
    </w:p>
    <w:bookmarkEnd w:id="263"/>
    <w:bookmarkStart w:name="z272" w:id="264"/>
    <w:p>
      <w:pPr>
        <w:spacing w:after="0"/>
        <w:ind w:left="0"/>
        <w:jc w:val="both"/>
      </w:pPr>
      <w:r>
        <w:rPr>
          <w:rFonts w:ascii="Times New Roman"/>
          <w:b w:val="false"/>
          <w:i w:val="false"/>
          <w:color w:val="000000"/>
          <w:sz w:val="28"/>
        </w:rPr>
        <w:t>
      31. Академический период представляет собой семестр.</w:t>
      </w:r>
    </w:p>
    <w:bookmarkEnd w:id="264"/>
    <w:bookmarkStart w:name="z273" w:id="265"/>
    <w:p>
      <w:pPr>
        <w:spacing w:after="0"/>
        <w:ind w:left="0"/>
        <w:jc w:val="both"/>
      </w:pPr>
      <w:r>
        <w:rPr>
          <w:rFonts w:ascii="Times New Roman"/>
          <w:b w:val="false"/>
          <w:i w:val="false"/>
          <w:color w:val="000000"/>
          <w:sz w:val="28"/>
        </w:rPr>
        <w:t xml:space="preserve">
      32. Продолжительность производственного обучения определяется в неделях исходя из нормативного времени работы обучающегося в течение недели, равного 36 часам (6 часов в день при 6-дневной рабочей неделе). </w:t>
      </w:r>
    </w:p>
    <w:bookmarkEnd w:id="265"/>
    <w:bookmarkStart w:name="z274" w:id="266"/>
    <w:p>
      <w:pPr>
        <w:spacing w:after="0"/>
        <w:ind w:left="0"/>
        <w:jc w:val="both"/>
      </w:pPr>
      <w:r>
        <w:rPr>
          <w:rFonts w:ascii="Times New Roman"/>
          <w:b w:val="false"/>
          <w:i w:val="false"/>
          <w:color w:val="000000"/>
          <w:sz w:val="28"/>
        </w:rPr>
        <w:t>
      33. Основным критерием завершенности обучения по образовательным программам послесреднего образования является освоение обучающимся всех кредитов за весь период обучения включая все виды учебной деятельности студента.</w:t>
      </w:r>
    </w:p>
    <w:bookmarkEnd w:id="266"/>
    <w:bookmarkStart w:name="z275" w:id="267"/>
    <w:p>
      <w:pPr>
        <w:spacing w:after="0"/>
        <w:ind w:left="0"/>
        <w:jc w:val="both"/>
      </w:pPr>
      <w:r>
        <w:rPr>
          <w:rFonts w:ascii="Times New Roman"/>
          <w:b w:val="false"/>
          <w:i w:val="false"/>
          <w:color w:val="000000"/>
          <w:sz w:val="28"/>
        </w:rPr>
        <w:t>
      34. Количество кредитов и необходимый объем образовательной программы послесреднего образования студентам, поступившим на базе технического и профессионального, послесреднего или высшего образования для обучения по сокращенным образовательным программам с ускоренным сроком обучения, определяется организацией послесреднего образования самостоятельно с учетом соответствия профиля предыдущего уровня образования и достигнутых результатов обучения.</w:t>
      </w:r>
    </w:p>
    <w:bookmarkEnd w:id="267"/>
    <w:bookmarkStart w:name="z276" w:id="268"/>
    <w:p>
      <w:pPr>
        <w:spacing w:after="0"/>
        <w:ind w:left="0"/>
        <w:jc w:val="both"/>
      </w:pPr>
      <w:r>
        <w:rPr>
          <w:rFonts w:ascii="Times New Roman"/>
          <w:b w:val="false"/>
          <w:i w:val="false"/>
          <w:color w:val="000000"/>
          <w:sz w:val="28"/>
        </w:rPr>
        <w:t>
      35. Обучающийся по сокращенным образовательным программам послесреднего образования с ускоренным сроком обучения:</w:t>
      </w:r>
    </w:p>
    <w:bookmarkEnd w:id="268"/>
    <w:bookmarkStart w:name="z277" w:id="269"/>
    <w:p>
      <w:pPr>
        <w:spacing w:after="0"/>
        <w:ind w:left="0"/>
        <w:jc w:val="both"/>
      </w:pPr>
      <w:r>
        <w:rPr>
          <w:rFonts w:ascii="Times New Roman"/>
          <w:b w:val="false"/>
          <w:i w:val="false"/>
          <w:color w:val="000000"/>
          <w:sz w:val="28"/>
        </w:rPr>
        <w:t>
      1) формирует свой индивидуальный учебный план в зависимости от достигнутых результатов обучения, освоенных пререквизитов на предыдущем уровне образования, которые обязательно перезачитываются организацией послесреднего образования и включаются в его транскрипт;</w:t>
      </w:r>
    </w:p>
    <w:bookmarkEnd w:id="269"/>
    <w:bookmarkStart w:name="z278" w:id="270"/>
    <w:p>
      <w:pPr>
        <w:spacing w:after="0"/>
        <w:ind w:left="0"/>
        <w:jc w:val="both"/>
      </w:pPr>
      <w:r>
        <w:rPr>
          <w:rFonts w:ascii="Times New Roman"/>
          <w:b w:val="false"/>
          <w:i w:val="false"/>
          <w:color w:val="000000"/>
          <w:sz w:val="28"/>
        </w:rPr>
        <w:t>
      2) имеет индивидуальные сроки обучения и объем образовательной программы, которые определяются организацией послесреднего образования самостоятельно на основе действующей образовательной программы послесреднего образования.</w:t>
      </w:r>
    </w:p>
    <w:bookmarkEnd w:id="270"/>
    <w:bookmarkStart w:name="z279" w:id="271"/>
    <w:p>
      <w:pPr>
        <w:spacing w:after="0"/>
        <w:ind w:left="0"/>
        <w:jc w:val="both"/>
      </w:pPr>
      <w:r>
        <w:rPr>
          <w:rFonts w:ascii="Times New Roman"/>
          <w:b w:val="false"/>
          <w:i w:val="false"/>
          <w:color w:val="000000"/>
          <w:sz w:val="28"/>
        </w:rPr>
        <w:t>
      36. Максимальный объем учебной нагрузки обучающихся, включая все виды учебной деятельности, не превышает 54 академических часа в неделю.</w:t>
      </w:r>
    </w:p>
    <w:bookmarkEnd w:id="271"/>
    <w:bookmarkStart w:name="z280" w:id="272"/>
    <w:p>
      <w:pPr>
        <w:spacing w:after="0"/>
        <w:ind w:left="0"/>
        <w:jc w:val="both"/>
      </w:pPr>
      <w:r>
        <w:rPr>
          <w:rFonts w:ascii="Times New Roman"/>
          <w:b w:val="false"/>
          <w:i w:val="false"/>
          <w:color w:val="000000"/>
          <w:sz w:val="28"/>
        </w:rPr>
        <w:t>
      37. Объем обязательной нагрузки обучающихся при очной форме обучения составляет не менее 36 часов в неделю.</w:t>
      </w:r>
    </w:p>
    <w:bookmarkEnd w:id="272"/>
    <w:bookmarkStart w:name="z281" w:id="273"/>
    <w:p>
      <w:pPr>
        <w:spacing w:after="0"/>
        <w:ind w:left="0"/>
        <w:jc w:val="left"/>
      </w:pPr>
      <w:r>
        <w:rPr>
          <w:rFonts w:ascii="Times New Roman"/>
          <w:b/>
          <w:i w:val="false"/>
          <w:color w:val="000000"/>
        </w:rPr>
        <w:t xml:space="preserve"> Глава 4. Требования к уровню подготовки обучающихся</w:t>
      </w:r>
    </w:p>
    <w:bookmarkEnd w:id="273"/>
    <w:bookmarkStart w:name="z282" w:id="274"/>
    <w:p>
      <w:pPr>
        <w:spacing w:after="0"/>
        <w:ind w:left="0"/>
        <w:jc w:val="both"/>
      </w:pPr>
      <w:r>
        <w:rPr>
          <w:rFonts w:ascii="Times New Roman"/>
          <w:b w:val="false"/>
          <w:i w:val="false"/>
          <w:color w:val="000000"/>
          <w:sz w:val="28"/>
        </w:rPr>
        <w:t>
      38. Требования к уровню подготовки обучающихся содержат требования к образовательным программам послесреднего образования, базовым, профессиональным компетенциям и уровню подготовки обучающихся в организациях послесреднего образования.</w:t>
      </w:r>
    </w:p>
    <w:bookmarkEnd w:id="274"/>
    <w:bookmarkStart w:name="z283" w:id="275"/>
    <w:p>
      <w:pPr>
        <w:spacing w:after="0"/>
        <w:ind w:left="0"/>
        <w:jc w:val="both"/>
      </w:pPr>
      <w:r>
        <w:rPr>
          <w:rFonts w:ascii="Times New Roman"/>
          <w:b w:val="false"/>
          <w:i w:val="false"/>
          <w:color w:val="000000"/>
          <w:sz w:val="28"/>
        </w:rPr>
        <w:t>
      39. Образовательные программы послесреднего образования направлены на приобретение следующих компетенций: вести 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 применять широкий диапазон теоретических и практических знаний в профессиональной области, выполнять самостоятельный поиск информации, необходимый для решения профессиональных задач, решать практические задачи, предполагающие многообразие способов решения и их выбор, применять творческий подход (или умения и навыки самостоятельно разрабатывать и выдвигать различные, в том числе альтернативные варианты решения профессиональных проблем), вести текущий и итоговый контроль, выполнять оценку и коррекцию деятельности.</w:t>
      </w:r>
    </w:p>
    <w:bookmarkEnd w:id="275"/>
    <w:bookmarkStart w:name="z284" w:id="276"/>
    <w:p>
      <w:pPr>
        <w:spacing w:after="0"/>
        <w:ind w:left="0"/>
        <w:jc w:val="both"/>
      </w:pPr>
      <w:r>
        <w:rPr>
          <w:rFonts w:ascii="Times New Roman"/>
          <w:b w:val="false"/>
          <w:i w:val="false"/>
          <w:color w:val="000000"/>
          <w:sz w:val="28"/>
        </w:rPr>
        <w:t>
      40. Уровень подготовки обучающихся в организациях послесреднего образования предусматривает освоение базовых и профессиональных компетенций.</w:t>
      </w:r>
    </w:p>
    <w:bookmarkEnd w:id="276"/>
    <w:bookmarkStart w:name="z285" w:id="277"/>
    <w:p>
      <w:pPr>
        <w:spacing w:after="0"/>
        <w:ind w:left="0"/>
        <w:jc w:val="both"/>
      </w:pPr>
      <w:r>
        <w:rPr>
          <w:rFonts w:ascii="Times New Roman"/>
          <w:b w:val="false"/>
          <w:i w:val="false"/>
          <w:color w:val="000000"/>
          <w:sz w:val="28"/>
        </w:rPr>
        <w:t>
      Базовые компетенции направлены на развитие социально-гуманитарного мировоззрения в контексте формирования национального сознания и духовной модернизации, социальной ответственности, организации работы, взаимоотношений с другими людьми на рабочем месте, а также ответственности за окружающую среду.</w:t>
      </w:r>
    </w:p>
    <w:bookmarkEnd w:id="277"/>
    <w:bookmarkStart w:name="z286" w:id="278"/>
    <w:p>
      <w:pPr>
        <w:spacing w:after="0"/>
        <w:ind w:left="0"/>
        <w:jc w:val="both"/>
      </w:pPr>
      <w:r>
        <w:rPr>
          <w:rFonts w:ascii="Times New Roman"/>
          <w:b w:val="false"/>
          <w:i w:val="false"/>
          <w:color w:val="000000"/>
          <w:sz w:val="28"/>
        </w:rPr>
        <w:t>
      Профессиональные компетенции определяются на основе профессиональных стандартов (при наличии) или функционального анализа рынка труда, с учетом требований работодателей и социального запроса общества.</w:t>
      </w:r>
    </w:p>
    <w:bookmarkEnd w:id="278"/>
    <w:bookmarkStart w:name="z287" w:id="279"/>
    <w:p>
      <w:pPr>
        <w:spacing w:after="0"/>
        <w:ind w:left="0"/>
        <w:jc w:val="both"/>
      </w:pPr>
      <w:r>
        <w:rPr>
          <w:rFonts w:ascii="Times New Roman"/>
          <w:b w:val="false"/>
          <w:i w:val="false"/>
          <w:color w:val="000000"/>
          <w:sz w:val="28"/>
        </w:rPr>
        <w:t>
      41. Лицам, завершившим обучение по образовательной программе послесреднего образования по специальности "Сестринское дело" и успешно прошедшим итоговую аттестацию, присуждается квалификация "Прикладной бакалавр сестринского дела".</w:t>
      </w:r>
    </w:p>
    <w:bookmarkEnd w:id="279"/>
    <w:bookmarkStart w:name="z288" w:id="280"/>
    <w:p>
      <w:pPr>
        <w:spacing w:after="0"/>
        <w:ind w:left="0"/>
        <w:jc w:val="both"/>
      </w:pPr>
      <w:r>
        <w:rPr>
          <w:rFonts w:ascii="Times New Roman"/>
          <w:b w:val="false"/>
          <w:i w:val="false"/>
          <w:color w:val="000000"/>
          <w:sz w:val="28"/>
        </w:rPr>
        <w:t>
      42. Оценка профессиональной подготовленности выпускников программ послесреднего образования проводится организацией, аккредитованной уполномоченным органом на проведение оценки знаний и навыков обучающихся и профессиональной подготовленности выпускников программ медицинского образования по специальностям обучения, а также в соответствии с конечными результатами обучения и включает два этапа:</w:t>
      </w:r>
    </w:p>
    <w:bookmarkEnd w:id="280"/>
    <w:bookmarkStart w:name="z289" w:id="281"/>
    <w:p>
      <w:pPr>
        <w:spacing w:after="0"/>
        <w:ind w:left="0"/>
        <w:jc w:val="both"/>
      </w:pPr>
      <w:r>
        <w:rPr>
          <w:rFonts w:ascii="Times New Roman"/>
          <w:b w:val="false"/>
          <w:i w:val="false"/>
          <w:color w:val="000000"/>
          <w:sz w:val="28"/>
        </w:rPr>
        <w:t>
      1) оценку знаний;</w:t>
      </w:r>
    </w:p>
    <w:bookmarkEnd w:id="281"/>
    <w:bookmarkStart w:name="z290" w:id="282"/>
    <w:p>
      <w:pPr>
        <w:spacing w:after="0"/>
        <w:ind w:left="0"/>
        <w:jc w:val="both"/>
      </w:pPr>
      <w:r>
        <w:rPr>
          <w:rFonts w:ascii="Times New Roman"/>
          <w:b w:val="false"/>
          <w:i w:val="false"/>
          <w:color w:val="000000"/>
          <w:sz w:val="28"/>
        </w:rPr>
        <w:t>
      2) оценку навыков.</w:t>
      </w:r>
    </w:p>
    <w:bookmarkEnd w:id="282"/>
    <w:bookmarkStart w:name="z291" w:id="283"/>
    <w:p>
      <w:pPr>
        <w:spacing w:after="0"/>
        <w:ind w:left="0"/>
        <w:jc w:val="both"/>
      </w:pPr>
      <w:r>
        <w:rPr>
          <w:rFonts w:ascii="Times New Roman"/>
          <w:b w:val="false"/>
          <w:i w:val="false"/>
          <w:color w:val="000000"/>
          <w:sz w:val="28"/>
        </w:rPr>
        <w:t xml:space="preserve">
      Оценка профессиональной подготовленности выпускников программ послесреднего образования входит в структуру итоговой аттестации. </w:t>
      </w:r>
    </w:p>
    <w:bookmarkEnd w:id="283"/>
    <w:bookmarkStart w:name="z292" w:id="284"/>
    <w:p>
      <w:pPr>
        <w:spacing w:after="0"/>
        <w:ind w:left="0"/>
        <w:jc w:val="both"/>
      </w:pPr>
      <w:r>
        <w:rPr>
          <w:rFonts w:ascii="Times New Roman"/>
          <w:b w:val="false"/>
          <w:i w:val="false"/>
          <w:color w:val="000000"/>
          <w:sz w:val="28"/>
        </w:rPr>
        <w:t>
      43. Положительные результаты итоговой аттестации выпускников программ послесреднего образования дают право на получение сертификата специалиста.</w:t>
      </w:r>
    </w:p>
    <w:bookmarkEnd w:id="284"/>
    <w:bookmarkStart w:name="z293" w:id="285"/>
    <w:p>
      <w:pPr>
        <w:spacing w:after="0"/>
        <w:ind w:left="0"/>
        <w:jc w:val="left"/>
      </w:pPr>
      <w:r>
        <w:rPr>
          <w:rFonts w:ascii="Times New Roman"/>
          <w:b/>
          <w:i w:val="false"/>
          <w:color w:val="000000"/>
        </w:rPr>
        <w:t xml:space="preserve"> Глава 5. Требования к срокам обучения</w:t>
      </w:r>
    </w:p>
    <w:bookmarkEnd w:id="285"/>
    <w:bookmarkStart w:name="z294" w:id="286"/>
    <w:p>
      <w:pPr>
        <w:spacing w:after="0"/>
        <w:ind w:left="0"/>
        <w:jc w:val="both"/>
      </w:pPr>
      <w:r>
        <w:rPr>
          <w:rFonts w:ascii="Times New Roman"/>
          <w:b w:val="false"/>
          <w:i w:val="false"/>
          <w:color w:val="000000"/>
          <w:sz w:val="28"/>
        </w:rPr>
        <w:t>
      44. Требования к срокам обучения содержат сроки освоения образовательных программ послесреднего образования и определяется содержанием образовательных программ, результатами обучения и объемом освоенных кредитов.</w:t>
      </w:r>
    </w:p>
    <w:bookmarkEnd w:id="286"/>
    <w:bookmarkStart w:name="z295" w:id="287"/>
    <w:p>
      <w:pPr>
        <w:spacing w:after="0"/>
        <w:ind w:left="0"/>
        <w:jc w:val="both"/>
      </w:pPr>
      <w:r>
        <w:rPr>
          <w:rFonts w:ascii="Times New Roman"/>
          <w:b w:val="false"/>
          <w:i w:val="false"/>
          <w:color w:val="000000"/>
          <w:sz w:val="28"/>
        </w:rPr>
        <w:t>
      Учебный год начинается 1 сентября. Каникулярное время составляет 11 недель в год, в том числе в зимний период – не менее 2 недель.</w:t>
      </w:r>
    </w:p>
    <w:bookmarkEnd w:id="287"/>
    <w:bookmarkStart w:name="z296" w:id="288"/>
    <w:p>
      <w:pPr>
        <w:spacing w:after="0"/>
        <w:ind w:left="0"/>
        <w:jc w:val="both"/>
      </w:pPr>
      <w:r>
        <w:rPr>
          <w:rFonts w:ascii="Times New Roman"/>
          <w:b w:val="false"/>
          <w:i w:val="false"/>
          <w:color w:val="000000"/>
          <w:sz w:val="28"/>
        </w:rPr>
        <w:t>
      45. Необходимый предшествующий уровень образования для лиц, желающих освоить образовательную программу послесреднего образования по специальности "Сестринское дело", представлены в приложении к настоящему стандарту.</w:t>
      </w:r>
    </w:p>
    <w:bookmarkEnd w:id="288"/>
    <w:bookmarkStart w:name="z297" w:id="289"/>
    <w:p>
      <w:pPr>
        <w:spacing w:after="0"/>
        <w:ind w:left="0"/>
        <w:jc w:val="both"/>
      </w:pPr>
      <w:r>
        <w:rPr>
          <w:rFonts w:ascii="Times New Roman"/>
          <w:b w:val="false"/>
          <w:i w:val="false"/>
          <w:color w:val="000000"/>
          <w:sz w:val="28"/>
        </w:rPr>
        <w:t>
      Срок обучения по образовательной программе послесреднего образования на базе общего среднего образования составляет 3 года 6 месяцев, на базе технического и профессионального образования по ускоренной программе обучения – 1 год 6 месяцев.</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послесреднего</w:t>
            </w:r>
            <w:r>
              <w:br/>
            </w:r>
            <w:r>
              <w:rPr>
                <w:rFonts w:ascii="Times New Roman"/>
                <w:b w:val="false"/>
                <w:i w:val="false"/>
                <w:color w:val="000000"/>
                <w:sz w:val="20"/>
              </w:rPr>
              <w:t>образования</w:t>
            </w:r>
          </w:p>
        </w:tc>
      </w:tr>
    </w:tbl>
    <w:bookmarkStart w:name="z299" w:id="290"/>
    <w:p>
      <w:pPr>
        <w:spacing w:after="0"/>
        <w:ind w:left="0"/>
        <w:jc w:val="left"/>
      </w:pPr>
      <w:r>
        <w:rPr>
          <w:rFonts w:ascii="Times New Roman"/>
          <w:b/>
          <w:i w:val="false"/>
          <w:color w:val="000000"/>
        </w:rPr>
        <w:t xml:space="preserve"> Требования к предшествующему уровню образования лиц, желающих освоить образовательную программу послесреднего образования прикладного бакалавриата по специальности "Сестринское дело"</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уровень образования для лиц, поступающих на программу прикладного бакалавриата по специальности "Сестринское дело"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"Сестринское дело" Квалификация 0302054 "Прикладной бакалавр сестринского 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 образование или техническое и профессиональное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"Сестринское дело" Квалификация 0302054 "Прикладной бакалавр сестринского 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 6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 по специальностям "Сестринское дело" с квалификацией "Медицинская сестра общей практики", "Специализированная медицинская сестра" или "Лечебное дело" ("Акушерское дело"), сертификат специалиста и стаж работы не менее трех лет по специальности "Сестринское дело".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w:t>
            </w:r>
            <w:r>
              <w:br/>
            </w:r>
            <w:r>
              <w:rPr>
                <w:rFonts w:ascii="Times New Roman"/>
                <w:b w:val="false"/>
                <w:i w:val="false"/>
                <w:color w:val="000000"/>
                <w:sz w:val="20"/>
              </w:rPr>
              <w:t>№ ҚР ДСМ-12/2020</w:t>
            </w:r>
          </w:p>
        </w:tc>
      </w:tr>
    </w:tbl>
    <w:bookmarkStart w:name="z301" w:id="291"/>
    <w:p>
      <w:pPr>
        <w:spacing w:after="0"/>
        <w:ind w:left="0"/>
        <w:jc w:val="left"/>
      </w:pPr>
      <w:r>
        <w:rPr>
          <w:rFonts w:ascii="Times New Roman"/>
          <w:b/>
          <w:i w:val="false"/>
          <w:color w:val="000000"/>
        </w:rPr>
        <w:t xml:space="preserve"> Государственный общеобязательный стандарт высшего образования</w:t>
      </w:r>
    </w:p>
    <w:bookmarkEnd w:id="291"/>
    <w:bookmarkStart w:name="z302" w:id="292"/>
    <w:p>
      <w:pPr>
        <w:spacing w:after="0"/>
        <w:ind w:left="0"/>
        <w:jc w:val="left"/>
      </w:pPr>
      <w:r>
        <w:rPr>
          <w:rFonts w:ascii="Times New Roman"/>
          <w:b/>
          <w:i w:val="false"/>
          <w:color w:val="000000"/>
        </w:rPr>
        <w:t xml:space="preserve"> Глава 1. Общие положения</w:t>
      </w:r>
    </w:p>
    <w:bookmarkEnd w:id="292"/>
    <w:bookmarkStart w:name="z303" w:id="293"/>
    <w:p>
      <w:pPr>
        <w:spacing w:after="0"/>
        <w:ind w:left="0"/>
        <w:jc w:val="both"/>
      </w:pPr>
      <w:r>
        <w:rPr>
          <w:rFonts w:ascii="Times New Roman"/>
          <w:b w:val="false"/>
          <w:i w:val="false"/>
          <w:color w:val="000000"/>
          <w:sz w:val="28"/>
        </w:rPr>
        <w:t xml:space="preserve">
      1. Настоящий государственный общеобязательный стандарт высшего образования (далее – стандарт) разработан в соответствии с подпунктом 3 </w:t>
      </w:r>
      <w:r>
        <w:rPr>
          <w:rFonts w:ascii="Times New Roman"/>
          <w:b w:val="false"/>
          <w:i w:val="false"/>
          <w:color w:val="000000"/>
          <w:sz w:val="28"/>
        </w:rPr>
        <w:t>статьи 175</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сроку обучения в организациях высшего и (или) послевузовского образования (далее – ВУЗ), независимо от формы собственности.</w:t>
      </w:r>
    </w:p>
    <w:bookmarkEnd w:id="293"/>
    <w:bookmarkStart w:name="z304" w:id="294"/>
    <w:p>
      <w:pPr>
        <w:spacing w:after="0"/>
        <w:ind w:left="0"/>
        <w:jc w:val="both"/>
      </w:pPr>
      <w:r>
        <w:rPr>
          <w:rFonts w:ascii="Times New Roman"/>
          <w:b w:val="false"/>
          <w:i w:val="false"/>
          <w:color w:val="000000"/>
          <w:sz w:val="28"/>
        </w:rPr>
        <w:t>
      2. В настоящем стандарте применяются следующие термины и определения:</w:t>
      </w:r>
    </w:p>
    <w:bookmarkEnd w:id="294"/>
    <w:bookmarkStart w:name="z305" w:id="295"/>
    <w:p>
      <w:pPr>
        <w:spacing w:after="0"/>
        <w:ind w:left="0"/>
        <w:jc w:val="both"/>
      </w:pPr>
      <w:r>
        <w:rPr>
          <w:rFonts w:ascii="Times New Roman"/>
          <w:b w:val="false"/>
          <w:i w:val="false"/>
          <w:color w:val="000000"/>
          <w:sz w:val="28"/>
        </w:rPr>
        <w:t>
      1) бакалавриат – уровень высшего образования, направленный на подготовку кадров с присуждением степени "бакалавр" по соответствующей образовательной программе с обязательным освоением не менее 240 академических кредитов;</w:t>
      </w:r>
    </w:p>
    <w:bookmarkEnd w:id="295"/>
    <w:bookmarkStart w:name="z306" w:id="296"/>
    <w:p>
      <w:pPr>
        <w:spacing w:after="0"/>
        <w:ind w:left="0"/>
        <w:jc w:val="both"/>
      </w:pPr>
      <w:r>
        <w:rPr>
          <w:rFonts w:ascii="Times New Roman"/>
          <w:b w:val="false"/>
          <w:i w:val="false"/>
          <w:color w:val="000000"/>
          <w:sz w:val="28"/>
        </w:rPr>
        <w:t>
      2) квалификация – уровень обученности, подготовленности к компетентному выполнению определенного вида деятельности по полученной профессии и специальности;</w:t>
      </w:r>
    </w:p>
    <w:bookmarkEnd w:id="296"/>
    <w:bookmarkStart w:name="z307" w:id="297"/>
    <w:p>
      <w:pPr>
        <w:spacing w:after="0"/>
        <w:ind w:left="0"/>
        <w:jc w:val="both"/>
      </w:pPr>
      <w:r>
        <w:rPr>
          <w:rFonts w:ascii="Times New Roman"/>
          <w:b w:val="false"/>
          <w:i w:val="false"/>
          <w:color w:val="000000"/>
          <w:sz w:val="28"/>
        </w:rPr>
        <w:t>
      3) оценка знаний (компьютерное тестирование) – определение уровня теоретических знаний, обучающихся по программам медицинского образования компьютерным путем;</w:t>
      </w:r>
    </w:p>
    <w:bookmarkEnd w:id="297"/>
    <w:bookmarkStart w:name="z308" w:id="298"/>
    <w:p>
      <w:pPr>
        <w:spacing w:after="0"/>
        <w:ind w:left="0"/>
        <w:jc w:val="both"/>
      </w:pPr>
      <w:r>
        <w:rPr>
          <w:rFonts w:ascii="Times New Roman"/>
          <w:b w:val="false"/>
          <w:i w:val="false"/>
          <w:color w:val="000000"/>
          <w:sz w:val="28"/>
        </w:rPr>
        <w:t>
      4) оценка навыков – определение уровня владения обучающихся программ медицинского образования практическими навыками в процессе их демонстрации;</w:t>
      </w:r>
    </w:p>
    <w:bookmarkEnd w:id="298"/>
    <w:bookmarkStart w:name="z309" w:id="299"/>
    <w:p>
      <w:pPr>
        <w:spacing w:after="0"/>
        <w:ind w:left="0"/>
        <w:jc w:val="both"/>
      </w:pPr>
      <w:r>
        <w:rPr>
          <w:rFonts w:ascii="Times New Roman"/>
          <w:b w:val="false"/>
          <w:i w:val="false"/>
          <w:color w:val="000000"/>
          <w:sz w:val="28"/>
        </w:rPr>
        <w:t>
      5) дескрипторы (descriptors (дескрипторс)) – описание уровня и объема знаний, умений, навыков и компетенций, приобретенных обучающимся по завершению изучения образовательной программы соответствующего уровня (ступени) высшего и послевузовского образования, базирующиеся на результатах обучения, сформированных компетенциях и академических кредитах;</w:t>
      </w:r>
    </w:p>
    <w:bookmarkEnd w:id="299"/>
    <w:bookmarkStart w:name="z310" w:id="300"/>
    <w:p>
      <w:pPr>
        <w:spacing w:after="0"/>
        <w:ind w:left="0"/>
        <w:jc w:val="both"/>
      </w:pPr>
      <w:r>
        <w:rPr>
          <w:rFonts w:ascii="Times New Roman"/>
          <w:b w:val="false"/>
          <w:i w:val="false"/>
          <w:color w:val="000000"/>
          <w:sz w:val="28"/>
        </w:rPr>
        <w:t>
      6) дуальное обучение – форма подготовки кадров,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 учебного заведения и обучающегося;</w:t>
      </w:r>
    </w:p>
    <w:bookmarkEnd w:id="300"/>
    <w:bookmarkStart w:name="z311" w:id="301"/>
    <w:p>
      <w:pPr>
        <w:spacing w:after="0"/>
        <w:ind w:left="0"/>
        <w:jc w:val="both"/>
      </w:pPr>
      <w:r>
        <w:rPr>
          <w:rFonts w:ascii="Times New Roman"/>
          <w:b w:val="false"/>
          <w:i w:val="false"/>
          <w:color w:val="000000"/>
          <w:sz w:val="28"/>
        </w:rPr>
        <w:t>
      7) дипломная работа (проект) – выпускная работа, представляющая собой обобщение результатов самостоятельного изучения обучающимся актуальной проблемы соответствующей профилю образовательной программы;</w:t>
      </w:r>
    </w:p>
    <w:bookmarkEnd w:id="301"/>
    <w:bookmarkStart w:name="z312" w:id="302"/>
    <w:p>
      <w:pPr>
        <w:spacing w:after="0"/>
        <w:ind w:left="0"/>
        <w:jc w:val="both"/>
      </w:pPr>
      <w:r>
        <w:rPr>
          <w:rFonts w:ascii="Times New Roman"/>
          <w:b w:val="false"/>
          <w:i w:val="false"/>
          <w:color w:val="000000"/>
          <w:sz w:val="28"/>
        </w:rPr>
        <w:t xml:space="preserve">
      8) индивидуальный учебный план (далее – ИУП) – учебный план обучающегося, самостоятельно формируемый им на каждый учебный год с помощью эдвайзера на основании образовательной программы и каталога элективных дисциплин; </w:t>
      </w:r>
    </w:p>
    <w:bookmarkEnd w:id="302"/>
    <w:bookmarkStart w:name="z313" w:id="303"/>
    <w:p>
      <w:pPr>
        <w:spacing w:after="0"/>
        <w:ind w:left="0"/>
        <w:jc w:val="both"/>
      </w:pPr>
      <w:r>
        <w:rPr>
          <w:rFonts w:ascii="Times New Roman"/>
          <w:b w:val="false"/>
          <w:i w:val="false"/>
          <w:color w:val="000000"/>
          <w:sz w:val="28"/>
        </w:rPr>
        <w:t>
      9) вузовский компонент (далее – ВК) – перечень учебных дисциплин и соответствующих минимальных объемов академических кредитов, определяемых ВУЗом самостоятельно для освоения образовательной программы;</w:t>
      </w:r>
    </w:p>
    <w:bookmarkEnd w:id="303"/>
    <w:bookmarkStart w:name="z314" w:id="304"/>
    <w:p>
      <w:pPr>
        <w:spacing w:after="0"/>
        <w:ind w:left="0"/>
        <w:jc w:val="both"/>
      </w:pPr>
      <w:r>
        <w:rPr>
          <w:rFonts w:ascii="Times New Roman"/>
          <w:b w:val="false"/>
          <w:i w:val="false"/>
          <w:color w:val="000000"/>
          <w:sz w:val="28"/>
        </w:rPr>
        <w:t>
      10)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bookmarkEnd w:id="304"/>
    <w:bookmarkStart w:name="z315" w:id="305"/>
    <w:p>
      <w:pPr>
        <w:spacing w:after="0"/>
        <w:ind w:left="0"/>
        <w:jc w:val="both"/>
      </w:pPr>
      <w:r>
        <w:rPr>
          <w:rFonts w:ascii="Times New Roman"/>
          <w:b w:val="false"/>
          <w:i w:val="false"/>
          <w:color w:val="000000"/>
          <w:sz w:val="28"/>
        </w:rPr>
        <w:t>
      11) клиническая база – клиника организации образования или организации здравоохранения, функционирующая на базе местных организаций здравоохранения, имеющая высокий уровень материально-технической базы, осуществляющая на основе современных методов организационно-методической, учебной, лечебно-диагностической и научно-исследовательской работы и оказывающая все виды медицинской помощи. Клиническая база является неотъемлемой частью медицинского образования, где клиническая практика осуществляется в непосредственном контакте с пациентом, обучающийся практикуется в качестве члена команды под руководством наставника;</w:t>
      </w:r>
    </w:p>
    <w:bookmarkEnd w:id="305"/>
    <w:bookmarkStart w:name="z316" w:id="306"/>
    <w:p>
      <w:pPr>
        <w:spacing w:after="0"/>
        <w:ind w:left="0"/>
        <w:jc w:val="both"/>
      </w:pPr>
      <w:r>
        <w:rPr>
          <w:rFonts w:ascii="Times New Roman"/>
          <w:b w:val="false"/>
          <w:i w:val="false"/>
          <w:color w:val="000000"/>
          <w:sz w:val="28"/>
        </w:rPr>
        <w:t>
      12) компетенции – способность практического использования приобретенных в процессе обучения знаний, умений и навыков в профессиональной деятельности;</w:t>
      </w:r>
    </w:p>
    <w:bookmarkEnd w:id="306"/>
    <w:bookmarkStart w:name="z317" w:id="307"/>
    <w:p>
      <w:pPr>
        <w:spacing w:after="0"/>
        <w:ind w:left="0"/>
        <w:jc w:val="both"/>
      </w:pPr>
      <w:r>
        <w:rPr>
          <w:rFonts w:ascii="Times New Roman"/>
          <w:b w:val="false"/>
          <w:i w:val="false"/>
          <w:color w:val="000000"/>
          <w:sz w:val="28"/>
        </w:rPr>
        <w:t xml:space="preserve">
      13)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 </w:t>
      </w:r>
    </w:p>
    <w:bookmarkEnd w:id="307"/>
    <w:bookmarkStart w:name="z318" w:id="308"/>
    <w:p>
      <w:pPr>
        <w:spacing w:after="0"/>
        <w:ind w:left="0"/>
        <w:jc w:val="both"/>
      </w:pPr>
      <w:r>
        <w:rPr>
          <w:rFonts w:ascii="Times New Roman"/>
          <w:b w:val="false"/>
          <w:i w:val="false"/>
          <w:color w:val="000000"/>
          <w:sz w:val="28"/>
        </w:rPr>
        <w:t>
      14) обязательный компонент – перечень учебных дисциплин и соответствующих минимальных объемов академических кредитов, установленных стандартом, и изучаемых студентами в обязательном порядке по программе обучения;</w:t>
      </w:r>
    </w:p>
    <w:bookmarkEnd w:id="308"/>
    <w:bookmarkStart w:name="z319" w:id="309"/>
    <w:p>
      <w:pPr>
        <w:spacing w:after="0"/>
        <w:ind w:left="0"/>
        <w:jc w:val="both"/>
      </w:pPr>
      <w:r>
        <w:rPr>
          <w:rFonts w:ascii="Times New Roman"/>
          <w:b w:val="false"/>
          <w:i w:val="false"/>
          <w:color w:val="000000"/>
          <w:sz w:val="28"/>
        </w:rPr>
        <w:t xml:space="preserve">
      15) оценка знаний и навыков, обучающихся по программам медицинского образования (далее – оценка знаний и навыков) – оценка качества усвоения обучающимися образовательных программ и уровня сформированности компетенций (знаний и навыков), необходимых для оказания медицинских услуг; </w:t>
      </w:r>
    </w:p>
    <w:bookmarkEnd w:id="309"/>
    <w:bookmarkStart w:name="z320" w:id="310"/>
    <w:p>
      <w:pPr>
        <w:spacing w:after="0"/>
        <w:ind w:left="0"/>
        <w:jc w:val="both"/>
      </w:pPr>
      <w:r>
        <w:rPr>
          <w:rFonts w:ascii="Times New Roman"/>
          <w:b w:val="false"/>
          <w:i w:val="false"/>
          <w:color w:val="000000"/>
          <w:sz w:val="28"/>
        </w:rPr>
        <w:t>
      16) модель учебного плана – форма представления учебного плана, отражающая основные инвариантные структурные компоненты содержания учебных программ высшего образования;</w:t>
      </w:r>
    </w:p>
    <w:bookmarkEnd w:id="310"/>
    <w:bookmarkStart w:name="z321" w:id="311"/>
    <w:p>
      <w:pPr>
        <w:spacing w:after="0"/>
        <w:ind w:left="0"/>
        <w:jc w:val="both"/>
      </w:pPr>
      <w:r>
        <w:rPr>
          <w:rFonts w:ascii="Times New Roman"/>
          <w:b w:val="false"/>
          <w:i w:val="false"/>
          <w:color w:val="000000"/>
          <w:sz w:val="28"/>
        </w:rPr>
        <w:t>
      17) рабочий учебный план (далее – РУП) – учебный документ, разрабатываемый ВУЗом самостоятельно на основе образовательной программы и индивидуальных учебных планов студентов;</w:t>
      </w:r>
    </w:p>
    <w:bookmarkEnd w:id="311"/>
    <w:bookmarkStart w:name="z322" w:id="312"/>
    <w:p>
      <w:pPr>
        <w:spacing w:after="0"/>
        <w:ind w:left="0"/>
        <w:jc w:val="both"/>
      </w:pPr>
      <w:r>
        <w:rPr>
          <w:rFonts w:ascii="Times New Roman"/>
          <w:b w:val="false"/>
          <w:i w:val="false"/>
          <w:color w:val="000000"/>
          <w:sz w:val="28"/>
        </w:rPr>
        <w:t xml:space="preserve">
      18) компонент по выбору – перечень учебных дисциплин и соответствующих минимальных объемов академических кредитов, предлагаемых ВУЗом, самостоятельно выбираемых студентами в любом академическом периоде с учетом их пререквизитов и постреквизитов; </w:t>
      </w:r>
    </w:p>
    <w:bookmarkEnd w:id="312"/>
    <w:bookmarkStart w:name="z323" w:id="313"/>
    <w:p>
      <w:pPr>
        <w:spacing w:after="0"/>
        <w:ind w:left="0"/>
        <w:jc w:val="both"/>
      </w:pPr>
      <w:r>
        <w:rPr>
          <w:rFonts w:ascii="Times New Roman"/>
          <w:b w:val="false"/>
          <w:i w:val="false"/>
          <w:color w:val="000000"/>
          <w:sz w:val="28"/>
        </w:rPr>
        <w:t>
      19) наставник – медицинский работник со стажем не менее пяти лет,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и выпускников программ медицинского образования, осуществляющий деятельность на основе триединства образования, науки и практики;</w:t>
      </w:r>
    </w:p>
    <w:bookmarkEnd w:id="313"/>
    <w:bookmarkStart w:name="z324" w:id="314"/>
    <w:p>
      <w:pPr>
        <w:spacing w:after="0"/>
        <w:ind w:left="0"/>
        <w:jc w:val="both"/>
      </w:pPr>
      <w:r>
        <w:rPr>
          <w:rFonts w:ascii="Times New Roman"/>
          <w:b w:val="false"/>
          <w:i w:val="false"/>
          <w:color w:val="000000"/>
          <w:sz w:val="28"/>
        </w:rPr>
        <w:t>
      20)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314"/>
    <w:bookmarkStart w:name="z325" w:id="315"/>
    <w:p>
      <w:pPr>
        <w:spacing w:after="0"/>
        <w:ind w:left="0"/>
        <w:jc w:val="both"/>
      </w:pPr>
      <w:r>
        <w:rPr>
          <w:rFonts w:ascii="Times New Roman"/>
          <w:b w:val="false"/>
          <w:i w:val="false"/>
          <w:color w:val="000000"/>
          <w:sz w:val="28"/>
        </w:rPr>
        <w:t xml:space="preserve">
      21) типовая учебная программа (далее – ТУПр) – учебный документ дисциплины обязательного компонента образовательной программы, который определяет содержание, объем, рекомендуемую литературу в соответствии с </w:t>
      </w:r>
      <w:r>
        <w:rPr>
          <w:rFonts w:ascii="Times New Roman"/>
          <w:b w:val="false"/>
          <w:i w:val="false"/>
          <w:color w:val="000000"/>
          <w:sz w:val="28"/>
        </w:rPr>
        <w:t>подпунктом 5-2)</w:t>
      </w:r>
      <w:r>
        <w:rPr>
          <w:rFonts w:ascii="Times New Roman"/>
          <w:b w:val="false"/>
          <w:i w:val="false"/>
          <w:color w:val="000000"/>
          <w:sz w:val="28"/>
        </w:rPr>
        <w:t xml:space="preserve"> статьи 5 Закона.</w:t>
      </w:r>
    </w:p>
    <w:bookmarkEnd w:id="315"/>
    <w:bookmarkStart w:name="z326" w:id="316"/>
    <w:p>
      <w:pPr>
        <w:spacing w:after="0"/>
        <w:ind w:left="0"/>
        <w:jc w:val="left"/>
      </w:pPr>
      <w:r>
        <w:rPr>
          <w:rFonts w:ascii="Times New Roman"/>
          <w:b/>
          <w:i w:val="false"/>
          <w:color w:val="000000"/>
        </w:rPr>
        <w:t xml:space="preserve"> Глава 2. Требования к содержанию высшего образования с ориентиром на результаты обучения</w:t>
      </w:r>
    </w:p>
    <w:bookmarkEnd w:id="316"/>
    <w:bookmarkStart w:name="z327" w:id="317"/>
    <w:p>
      <w:pPr>
        <w:spacing w:after="0"/>
        <w:ind w:left="0"/>
        <w:jc w:val="both"/>
      </w:pPr>
      <w:r>
        <w:rPr>
          <w:rFonts w:ascii="Times New Roman"/>
          <w:b w:val="false"/>
          <w:i w:val="false"/>
          <w:color w:val="000000"/>
          <w:sz w:val="28"/>
        </w:rPr>
        <w:t>
      3. Содержание программ бакалавриата состоит из дисциплин трех циклов – общеобразовательных дисциплин (далее – ООД), базовых дисциплин (далее – БД) и профилирующих дисциплин (далее – ПД).</w:t>
      </w:r>
    </w:p>
    <w:bookmarkEnd w:id="317"/>
    <w:bookmarkStart w:name="z328" w:id="318"/>
    <w:p>
      <w:pPr>
        <w:spacing w:after="0"/>
        <w:ind w:left="0"/>
        <w:jc w:val="both"/>
      </w:pPr>
      <w:r>
        <w:rPr>
          <w:rFonts w:ascii="Times New Roman"/>
          <w:b w:val="false"/>
          <w:i w:val="false"/>
          <w:color w:val="000000"/>
          <w:sz w:val="28"/>
        </w:rPr>
        <w:t xml:space="preserve">
      Цикл ООД включает дисциплины обязательного компонента (далее – ОК), вузовского компонента (далее – ВК) и (или) компонента по выбору (далее – КВ). Циклы БД и ПД включают дисциплины ВК и КВ. </w:t>
      </w:r>
    </w:p>
    <w:bookmarkEnd w:id="318"/>
    <w:bookmarkStart w:name="z329" w:id="319"/>
    <w:p>
      <w:pPr>
        <w:spacing w:after="0"/>
        <w:ind w:left="0"/>
        <w:jc w:val="both"/>
      </w:pPr>
      <w:r>
        <w:rPr>
          <w:rFonts w:ascii="Times New Roman"/>
          <w:b w:val="false"/>
          <w:i w:val="false"/>
          <w:color w:val="000000"/>
          <w:sz w:val="28"/>
        </w:rPr>
        <w:t>
      4. ВК и КВ определяются ВУЗом самостоятельно и учитывают потребности рынка труда, ожидания работодателей и индивидуальные интересы обучающегося.</w:t>
      </w:r>
    </w:p>
    <w:bookmarkEnd w:id="319"/>
    <w:bookmarkStart w:name="z330" w:id="320"/>
    <w:p>
      <w:pPr>
        <w:spacing w:after="0"/>
        <w:ind w:left="0"/>
        <w:jc w:val="both"/>
      </w:pPr>
      <w:r>
        <w:rPr>
          <w:rFonts w:ascii="Times New Roman"/>
          <w:b w:val="false"/>
          <w:i w:val="false"/>
          <w:color w:val="000000"/>
          <w:sz w:val="28"/>
        </w:rPr>
        <w:t xml:space="preserve">
      5. Объем цикла ООД составляет не более 23% от общего объема образовательной программы бакалавриата или 56 академических кредитов. </w:t>
      </w:r>
    </w:p>
    <w:bookmarkEnd w:id="320"/>
    <w:bookmarkStart w:name="z331" w:id="321"/>
    <w:p>
      <w:pPr>
        <w:spacing w:after="0"/>
        <w:ind w:left="0"/>
        <w:jc w:val="both"/>
      </w:pPr>
      <w:r>
        <w:rPr>
          <w:rFonts w:ascii="Times New Roman"/>
          <w:b w:val="false"/>
          <w:i w:val="false"/>
          <w:color w:val="000000"/>
          <w:sz w:val="28"/>
        </w:rPr>
        <w:t>
      Объем цикла ООД составляет не более 18% от общего объема образовательной программы бакалавриата с интернатурой 56 академических кредитов.</w:t>
      </w:r>
    </w:p>
    <w:bookmarkEnd w:id="321"/>
    <w:bookmarkStart w:name="z332" w:id="322"/>
    <w:p>
      <w:pPr>
        <w:spacing w:after="0"/>
        <w:ind w:left="0"/>
        <w:jc w:val="both"/>
      </w:pPr>
      <w:r>
        <w:rPr>
          <w:rFonts w:ascii="Times New Roman"/>
          <w:b w:val="false"/>
          <w:i w:val="false"/>
          <w:color w:val="000000"/>
          <w:sz w:val="28"/>
        </w:rPr>
        <w:t xml:space="preserve">
      Из них 51 академических кредита отводится на дисциплины обязательного компонента: Современная история Казахстана, Философия, Казахский (русский) язык, Иностранный язык, Информационно-коммуникационные технологии (на английском языке), Физическая культура, Модуль социально-политических знаний (политология, социология, культурология, психология). </w:t>
      </w:r>
    </w:p>
    <w:bookmarkEnd w:id="322"/>
    <w:bookmarkStart w:name="z333" w:id="323"/>
    <w:p>
      <w:pPr>
        <w:spacing w:after="0"/>
        <w:ind w:left="0"/>
        <w:jc w:val="both"/>
      </w:pPr>
      <w:r>
        <w:rPr>
          <w:rFonts w:ascii="Times New Roman"/>
          <w:b w:val="false"/>
          <w:i w:val="false"/>
          <w:color w:val="000000"/>
          <w:sz w:val="28"/>
        </w:rPr>
        <w:t>
      При этом обучающиеся сдают государственный экзамен по дисциплине "Современная история Казахстана" по ее завершению, в том же академическом периоде.</w:t>
      </w:r>
    </w:p>
    <w:bookmarkEnd w:id="323"/>
    <w:bookmarkStart w:name="z334" w:id="324"/>
    <w:p>
      <w:pPr>
        <w:spacing w:after="0"/>
        <w:ind w:left="0"/>
        <w:jc w:val="both"/>
      </w:pPr>
      <w:r>
        <w:rPr>
          <w:rFonts w:ascii="Times New Roman"/>
          <w:b w:val="false"/>
          <w:i w:val="false"/>
          <w:color w:val="000000"/>
          <w:sz w:val="28"/>
        </w:rPr>
        <w:t>
      Дисциплины обязательного компонента цикла ООД, направленные на формирование мировоззренческой, гражданской и нравственной позиции будущего специалиста, конкурентоспособного на основе владения информационно-коммуникационными технологиями, выстраивания программ коммуникации на государственном, русском и иностранном языках, ориентации на здоровый образ жизни, самосовершенствование и профессиональный успех:</w:t>
      </w:r>
    </w:p>
    <w:bookmarkEnd w:id="324"/>
    <w:bookmarkStart w:name="z335" w:id="325"/>
    <w:p>
      <w:pPr>
        <w:spacing w:after="0"/>
        <w:ind w:left="0"/>
        <w:jc w:val="both"/>
      </w:pPr>
      <w:r>
        <w:rPr>
          <w:rFonts w:ascii="Times New Roman"/>
          <w:b w:val="false"/>
          <w:i w:val="false"/>
          <w:color w:val="000000"/>
          <w:sz w:val="28"/>
        </w:rPr>
        <w:t>
      1) формируют систему общих компетенций, обеспечивающих социально-культурное развитие личности будущего специалиста на основе сформированности его мировоззренческой, гражданской и нравственной позиций;</w:t>
      </w:r>
    </w:p>
    <w:bookmarkEnd w:id="325"/>
    <w:bookmarkStart w:name="z336" w:id="326"/>
    <w:p>
      <w:pPr>
        <w:spacing w:after="0"/>
        <w:ind w:left="0"/>
        <w:jc w:val="both"/>
      </w:pPr>
      <w:r>
        <w:rPr>
          <w:rFonts w:ascii="Times New Roman"/>
          <w:b w:val="false"/>
          <w:i w:val="false"/>
          <w:color w:val="000000"/>
          <w:sz w:val="28"/>
        </w:rPr>
        <w:t>
      2) развивают способности к межличностному социальному и профессиональному общению на государственном, русском и иностранном языках;</w:t>
      </w:r>
    </w:p>
    <w:bookmarkEnd w:id="326"/>
    <w:bookmarkStart w:name="z337" w:id="327"/>
    <w:p>
      <w:pPr>
        <w:spacing w:after="0"/>
        <w:ind w:left="0"/>
        <w:jc w:val="both"/>
      </w:pPr>
      <w:r>
        <w:rPr>
          <w:rFonts w:ascii="Times New Roman"/>
          <w:b w:val="false"/>
          <w:i w:val="false"/>
          <w:color w:val="000000"/>
          <w:sz w:val="28"/>
        </w:rPr>
        <w:t>
      3) способствуют развитию информационной грамотности через овладение и использование современных информационно-коммуникационных технологий во всех сферах своей жизни и деятельности;</w:t>
      </w:r>
    </w:p>
    <w:bookmarkEnd w:id="327"/>
    <w:bookmarkStart w:name="z338" w:id="328"/>
    <w:p>
      <w:pPr>
        <w:spacing w:after="0"/>
        <w:ind w:left="0"/>
        <w:jc w:val="both"/>
      </w:pPr>
      <w:r>
        <w:rPr>
          <w:rFonts w:ascii="Times New Roman"/>
          <w:b w:val="false"/>
          <w:i w:val="false"/>
          <w:color w:val="000000"/>
          <w:sz w:val="28"/>
        </w:rPr>
        <w:t>
      4) формируют навыки саморазвития и образования в течение всей жизни;</w:t>
      </w:r>
    </w:p>
    <w:bookmarkEnd w:id="328"/>
    <w:bookmarkStart w:name="z339" w:id="329"/>
    <w:p>
      <w:pPr>
        <w:spacing w:after="0"/>
        <w:ind w:left="0"/>
        <w:jc w:val="both"/>
      </w:pPr>
      <w:r>
        <w:rPr>
          <w:rFonts w:ascii="Times New Roman"/>
          <w:b w:val="false"/>
          <w:i w:val="false"/>
          <w:color w:val="000000"/>
          <w:sz w:val="28"/>
        </w:rPr>
        <w:t>
      5) формируют личность, способную к мобильности в современном мире, критическому мышлению и физическому самосовершенствованию.</w:t>
      </w:r>
    </w:p>
    <w:bookmarkEnd w:id="329"/>
    <w:bookmarkStart w:name="z340" w:id="330"/>
    <w:p>
      <w:pPr>
        <w:spacing w:after="0"/>
        <w:ind w:left="0"/>
        <w:jc w:val="both"/>
      </w:pPr>
      <w:r>
        <w:rPr>
          <w:rFonts w:ascii="Times New Roman"/>
          <w:b w:val="false"/>
          <w:i w:val="false"/>
          <w:color w:val="000000"/>
          <w:sz w:val="28"/>
        </w:rPr>
        <w:t>
      6. По завершению изучения обязательных дисциплин цикла ООД обучающийся будет способен:</w:t>
      </w:r>
    </w:p>
    <w:bookmarkEnd w:id="330"/>
    <w:bookmarkStart w:name="z341" w:id="331"/>
    <w:p>
      <w:pPr>
        <w:spacing w:after="0"/>
        <w:ind w:left="0"/>
        <w:jc w:val="both"/>
      </w:pPr>
      <w:r>
        <w:rPr>
          <w:rFonts w:ascii="Times New Roman"/>
          <w:b w:val="false"/>
          <w:i w:val="false"/>
          <w:color w:val="000000"/>
          <w:sz w:val="28"/>
        </w:rPr>
        <w:t>
      1) оценивать окружающую действительность на основе мировоззренческих позиций, сформированных знанием основ философии, которые обеспечивают научное осмысление и изучение природного и социального мира методами научного и философского познания;</w:t>
      </w:r>
    </w:p>
    <w:bookmarkEnd w:id="331"/>
    <w:bookmarkStart w:name="z342" w:id="332"/>
    <w:p>
      <w:pPr>
        <w:spacing w:after="0"/>
        <w:ind w:left="0"/>
        <w:jc w:val="both"/>
      </w:pPr>
      <w:r>
        <w:rPr>
          <w:rFonts w:ascii="Times New Roman"/>
          <w:b w:val="false"/>
          <w:i w:val="false"/>
          <w:color w:val="000000"/>
          <w:sz w:val="28"/>
        </w:rPr>
        <w:t>
      2) интерпретировать содержание и специфические особенности мифологического, религиозного и научного мировоззрения;</w:t>
      </w:r>
    </w:p>
    <w:bookmarkEnd w:id="332"/>
    <w:bookmarkStart w:name="z343" w:id="333"/>
    <w:p>
      <w:pPr>
        <w:spacing w:after="0"/>
        <w:ind w:left="0"/>
        <w:jc w:val="both"/>
      </w:pPr>
      <w:r>
        <w:rPr>
          <w:rFonts w:ascii="Times New Roman"/>
          <w:b w:val="false"/>
          <w:i w:val="false"/>
          <w:color w:val="000000"/>
          <w:sz w:val="28"/>
        </w:rPr>
        <w:t>
      3) аргументировать собственную оценку всему происходящему в социальной и производственной сферах;</w:t>
      </w:r>
    </w:p>
    <w:bookmarkEnd w:id="333"/>
    <w:bookmarkStart w:name="z344" w:id="334"/>
    <w:p>
      <w:pPr>
        <w:spacing w:after="0"/>
        <w:ind w:left="0"/>
        <w:jc w:val="both"/>
      </w:pPr>
      <w:r>
        <w:rPr>
          <w:rFonts w:ascii="Times New Roman"/>
          <w:b w:val="false"/>
          <w:i w:val="false"/>
          <w:color w:val="000000"/>
          <w:sz w:val="28"/>
        </w:rPr>
        <w:t>
      4) проявлять гражданскую позицию на основе глубокого понимания и научного анализа основных этапов, закономерностей и своеобразия исторического развития Казахстана;</w:t>
      </w:r>
    </w:p>
    <w:bookmarkEnd w:id="334"/>
    <w:bookmarkStart w:name="z345" w:id="335"/>
    <w:p>
      <w:pPr>
        <w:spacing w:after="0"/>
        <w:ind w:left="0"/>
        <w:jc w:val="both"/>
      </w:pPr>
      <w:r>
        <w:rPr>
          <w:rFonts w:ascii="Times New Roman"/>
          <w:b w:val="false"/>
          <w:i w:val="false"/>
          <w:color w:val="000000"/>
          <w:sz w:val="28"/>
        </w:rPr>
        <w:t>
      5) использовать методы и приемы исторического описания для анализа причин и следствий событий современной истории Казахстана;</w:t>
      </w:r>
    </w:p>
    <w:bookmarkEnd w:id="335"/>
    <w:bookmarkStart w:name="z346" w:id="336"/>
    <w:p>
      <w:pPr>
        <w:spacing w:after="0"/>
        <w:ind w:left="0"/>
        <w:jc w:val="both"/>
      </w:pPr>
      <w:r>
        <w:rPr>
          <w:rFonts w:ascii="Times New Roman"/>
          <w:b w:val="false"/>
          <w:i w:val="false"/>
          <w:color w:val="000000"/>
          <w:sz w:val="28"/>
        </w:rPr>
        <w:t>
      6)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 и психологии;</w:t>
      </w:r>
    </w:p>
    <w:bookmarkEnd w:id="336"/>
    <w:bookmarkStart w:name="z347" w:id="337"/>
    <w:p>
      <w:pPr>
        <w:spacing w:after="0"/>
        <w:ind w:left="0"/>
        <w:jc w:val="both"/>
      </w:pPr>
      <w:r>
        <w:rPr>
          <w:rFonts w:ascii="Times New Roman"/>
          <w:b w:val="false"/>
          <w:i w:val="false"/>
          <w:color w:val="000000"/>
          <w:sz w:val="28"/>
        </w:rPr>
        <w:t xml:space="preserve">
      7) синтезировать знания данных наук как современного продукта интегративных процессов; </w:t>
      </w:r>
    </w:p>
    <w:bookmarkEnd w:id="337"/>
    <w:bookmarkStart w:name="z348" w:id="338"/>
    <w:p>
      <w:pPr>
        <w:spacing w:after="0"/>
        <w:ind w:left="0"/>
        <w:jc w:val="both"/>
      </w:pPr>
      <w:r>
        <w:rPr>
          <w:rFonts w:ascii="Times New Roman"/>
          <w:b w:val="false"/>
          <w:i w:val="false"/>
          <w:color w:val="000000"/>
          <w:sz w:val="28"/>
        </w:rPr>
        <w:t xml:space="preserve">
      8) использовать научные методы и приемы исследования конкретной науки, а также всего социально-политического кластера; </w:t>
      </w:r>
    </w:p>
    <w:bookmarkEnd w:id="338"/>
    <w:bookmarkStart w:name="z349" w:id="339"/>
    <w:p>
      <w:pPr>
        <w:spacing w:after="0"/>
        <w:ind w:left="0"/>
        <w:jc w:val="both"/>
      </w:pPr>
      <w:r>
        <w:rPr>
          <w:rFonts w:ascii="Times New Roman"/>
          <w:b w:val="false"/>
          <w:i w:val="false"/>
          <w:color w:val="000000"/>
          <w:sz w:val="28"/>
        </w:rPr>
        <w:t>
      9) вырабатывать собственную нравственную и гражданскую позицию;</w:t>
      </w:r>
    </w:p>
    <w:bookmarkEnd w:id="339"/>
    <w:bookmarkStart w:name="z350" w:id="340"/>
    <w:p>
      <w:pPr>
        <w:spacing w:after="0"/>
        <w:ind w:left="0"/>
        <w:jc w:val="both"/>
      </w:pPr>
      <w:r>
        <w:rPr>
          <w:rFonts w:ascii="Times New Roman"/>
          <w:b w:val="false"/>
          <w:i w:val="false"/>
          <w:color w:val="000000"/>
          <w:sz w:val="28"/>
        </w:rPr>
        <w:t xml:space="preserve">
      10) оперировать общественными, деловыми, культурными, правовыми и этическими нормами казахстанского общества; </w:t>
      </w:r>
    </w:p>
    <w:bookmarkEnd w:id="340"/>
    <w:bookmarkStart w:name="z351" w:id="341"/>
    <w:p>
      <w:pPr>
        <w:spacing w:after="0"/>
        <w:ind w:left="0"/>
        <w:jc w:val="both"/>
      </w:pPr>
      <w:r>
        <w:rPr>
          <w:rFonts w:ascii="Times New Roman"/>
          <w:b w:val="false"/>
          <w:i w:val="false"/>
          <w:color w:val="000000"/>
          <w:sz w:val="28"/>
        </w:rPr>
        <w:t>
      11) демонстрировать личностную и профессиональную конкурентоспособность;</w:t>
      </w:r>
    </w:p>
    <w:bookmarkEnd w:id="341"/>
    <w:bookmarkStart w:name="z352" w:id="342"/>
    <w:p>
      <w:pPr>
        <w:spacing w:after="0"/>
        <w:ind w:left="0"/>
        <w:jc w:val="both"/>
      </w:pPr>
      <w:r>
        <w:rPr>
          <w:rFonts w:ascii="Times New Roman"/>
          <w:b w:val="false"/>
          <w:i w:val="false"/>
          <w:color w:val="000000"/>
          <w:sz w:val="28"/>
        </w:rPr>
        <w:t>
      12) применять на практике знания в области общественно-гуманитарных наук, имеющего мировое признание;</w:t>
      </w:r>
    </w:p>
    <w:bookmarkEnd w:id="342"/>
    <w:bookmarkStart w:name="z353" w:id="343"/>
    <w:p>
      <w:pPr>
        <w:spacing w:after="0"/>
        <w:ind w:left="0"/>
        <w:jc w:val="both"/>
      </w:pPr>
      <w:r>
        <w:rPr>
          <w:rFonts w:ascii="Times New Roman"/>
          <w:b w:val="false"/>
          <w:i w:val="false"/>
          <w:color w:val="000000"/>
          <w:sz w:val="28"/>
        </w:rPr>
        <w:t>
      13) осуществлять выбор методологии и анализа;</w:t>
      </w:r>
    </w:p>
    <w:bookmarkEnd w:id="343"/>
    <w:bookmarkStart w:name="z354" w:id="344"/>
    <w:p>
      <w:pPr>
        <w:spacing w:after="0"/>
        <w:ind w:left="0"/>
        <w:jc w:val="both"/>
      </w:pPr>
      <w:r>
        <w:rPr>
          <w:rFonts w:ascii="Times New Roman"/>
          <w:b w:val="false"/>
          <w:i w:val="false"/>
          <w:color w:val="000000"/>
          <w:sz w:val="28"/>
        </w:rPr>
        <w:t xml:space="preserve">
      14) обобщать результаты исследования; </w:t>
      </w:r>
    </w:p>
    <w:bookmarkEnd w:id="344"/>
    <w:bookmarkStart w:name="z355" w:id="345"/>
    <w:p>
      <w:pPr>
        <w:spacing w:after="0"/>
        <w:ind w:left="0"/>
        <w:jc w:val="both"/>
      </w:pPr>
      <w:r>
        <w:rPr>
          <w:rFonts w:ascii="Times New Roman"/>
          <w:b w:val="false"/>
          <w:i w:val="false"/>
          <w:color w:val="000000"/>
          <w:sz w:val="28"/>
        </w:rPr>
        <w:t xml:space="preserve">
      15) синтезировать новое знание и презентовать его в виде гуманитарной общественно значимой продукции; </w:t>
      </w:r>
    </w:p>
    <w:bookmarkEnd w:id="345"/>
    <w:bookmarkStart w:name="z356" w:id="346"/>
    <w:p>
      <w:pPr>
        <w:spacing w:after="0"/>
        <w:ind w:left="0"/>
        <w:jc w:val="both"/>
      </w:pPr>
      <w:r>
        <w:rPr>
          <w:rFonts w:ascii="Times New Roman"/>
          <w:b w:val="false"/>
          <w:i w:val="false"/>
          <w:color w:val="000000"/>
          <w:sz w:val="28"/>
        </w:rPr>
        <w:t>
      16) вступать в коммуникацию в устной и письменной формах на казахском, русском и иностранном языках для решения задач межличностного, межкультурного и производственного (профессионального) общения;</w:t>
      </w:r>
    </w:p>
    <w:bookmarkEnd w:id="346"/>
    <w:bookmarkStart w:name="z357" w:id="347"/>
    <w:p>
      <w:pPr>
        <w:spacing w:after="0"/>
        <w:ind w:left="0"/>
        <w:jc w:val="both"/>
      </w:pPr>
      <w:r>
        <w:rPr>
          <w:rFonts w:ascii="Times New Roman"/>
          <w:b w:val="false"/>
          <w:i w:val="false"/>
          <w:color w:val="000000"/>
          <w:sz w:val="28"/>
        </w:rPr>
        <w:t xml:space="preserve">
      17) осуществлять использование языковых и речевых средств на основе системы грамматического знания; анализировать информацию в соответствии с ситуацией общения; </w:t>
      </w:r>
    </w:p>
    <w:bookmarkEnd w:id="347"/>
    <w:bookmarkStart w:name="z358" w:id="348"/>
    <w:p>
      <w:pPr>
        <w:spacing w:after="0"/>
        <w:ind w:left="0"/>
        <w:jc w:val="both"/>
      </w:pPr>
      <w:r>
        <w:rPr>
          <w:rFonts w:ascii="Times New Roman"/>
          <w:b w:val="false"/>
          <w:i w:val="false"/>
          <w:color w:val="000000"/>
          <w:sz w:val="28"/>
        </w:rPr>
        <w:t>
      18) оценивать действия и поступки участников коммуникации;</w:t>
      </w:r>
    </w:p>
    <w:bookmarkEnd w:id="348"/>
    <w:bookmarkStart w:name="z359" w:id="349"/>
    <w:p>
      <w:pPr>
        <w:spacing w:after="0"/>
        <w:ind w:left="0"/>
        <w:jc w:val="both"/>
      </w:pPr>
      <w:r>
        <w:rPr>
          <w:rFonts w:ascii="Times New Roman"/>
          <w:b w:val="false"/>
          <w:i w:val="false"/>
          <w:color w:val="000000"/>
          <w:sz w:val="28"/>
        </w:rPr>
        <w:t>
      19) использовать в личной деятельности различные виды информационно-коммуникационных технологий: интернет-ресурсы, облачные и мобильные сервисы по поиску, хранению, обработке, защите и распространению информации;</w:t>
      </w:r>
    </w:p>
    <w:bookmarkEnd w:id="349"/>
    <w:bookmarkStart w:name="z360" w:id="350"/>
    <w:p>
      <w:pPr>
        <w:spacing w:after="0"/>
        <w:ind w:left="0"/>
        <w:jc w:val="both"/>
      </w:pPr>
      <w:r>
        <w:rPr>
          <w:rFonts w:ascii="Times New Roman"/>
          <w:b w:val="false"/>
          <w:i w:val="false"/>
          <w:color w:val="000000"/>
          <w:sz w:val="28"/>
        </w:rPr>
        <w:t xml:space="preserve">
      20) выстраивать личную образовательную траекторию в течение всей жизни для саморазвития и карьерного роста, ориентироваться на здоровый образ жизни для обеспечения полноценной социальной и профессиональной деятельности посредством методов и средств физической культуры. </w:t>
      </w:r>
    </w:p>
    <w:bookmarkEnd w:id="350"/>
    <w:bookmarkStart w:name="z361" w:id="351"/>
    <w:p>
      <w:pPr>
        <w:spacing w:after="0"/>
        <w:ind w:left="0"/>
        <w:jc w:val="both"/>
      </w:pPr>
      <w:r>
        <w:rPr>
          <w:rFonts w:ascii="Times New Roman"/>
          <w:b w:val="false"/>
          <w:i w:val="false"/>
          <w:color w:val="000000"/>
          <w:sz w:val="28"/>
        </w:rPr>
        <w:t>
      7. Дисциплины КВ цикла ООД составляют не менее 5 академических кредитов, которые направлены на формирование у обучающихся компетенций и навыков в медицине, безопасности жизнедеятельности, лидерства, восприимчивости инноваций.</w:t>
      </w:r>
    </w:p>
    <w:bookmarkEnd w:id="351"/>
    <w:bookmarkStart w:name="z362" w:id="352"/>
    <w:p>
      <w:pPr>
        <w:spacing w:after="0"/>
        <w:ind w:left="0"/>
        <w:jc w:val="both"/>
      </w:pPr>
      <w:r>
        <w:rPr>
          <w:rFonts w:ascii="Times New Roman"/>
          <w:b w:val="false"/>
          <w:i w:val="false"/>
          <w:color w:val="000000"/>
          <w:sz w:val="28"/>
        </w:rPr>
        <w:t>
      8. ВУЗы разрабатывают интегрированные программы по дисциплинам цикла ООД, имеющие междисциплинарный характер.</w:t>
      </w:r>
    </w:p>
    <w:bookmarkEnd w:id="352"/>
    <w:bookmarkStart w:name="z363" w:id="353"/>
    <w:p>
      <w:pPr>
        <w:spacing w:after="0"/>
        <w:ind w:left="0"/>
        <w:jc w:val="both"/>
      </w:pPr>
      <w:r>
        <w:rPr>
          <w:rFonts w:ascii="Times New Roman"/>
          <w:b w:val="false"/>
          <w:i w:val="false"/>
          <w:color w:val="000000"/>
          <w:sz w:val="28"/>
        </w:rPr>
        <w:t>
      9. Цикл БД включает изучение учебных дисциплин и прохождение профессиональной практики и составляет не менее 47% от общего объема образовательной программы бакалавриата медицинского и фармацевтического образования или не менее 112 академических кредитов.</w:t>
      </w:r>
    </w:p>
    <w:bookmarkEnd w:id="353"/>
    <w:bookmarkStart w:name="z364" w:id="354"/>
    <w:p>
      <w:pPr>
        <w:spacing w:after="0"/>
        <w:ind w:left="0"/>
        <w:jc w:val="both"/>
      </w:pPr>
      <w:r>
        <w:rPr>
          <w:rFonts w:ascii="Times New Roman"/>
          <w:b w:val="false"/>
          <w:i w:val="false"/>
          <w:color w:val="000000"/>
          <w:sz w:val="28"/>
        </w:rPr>
        <w:t>
      Цикл БД включает изучение учебных дисциплин и прохождение профессиональной практики и составляет не менее 30% от общего объема образовательной программы бакалаврита с интернатурой.</w:t>
      </w:r>
    </w:p>
    <w:bookmarkEnd w:id="354"/>
    <w:bookmarkStart w:name="z365" w:id="355"/>
    <w:p>
      <w:pPr>
        <w:spacing w:after="0"/>
        <w:ind w:left="0"/>
        <w:jc w:val="both"/>
      </w:pPr>
      <w:r>
        <w:rPr>
          <w:rFonts w:ascii="Times New Roman"/>
          <w:b w:val="false"/>
          <w:i w:val="false"/>
          <w:color w:val="000000"/>
          <w:sz w:val="28"/>
        </w:rPr>
        <w:t>
      10. Цикл ПД включает учебные дисциплины и виды профессиональных практик, объем которых составляет не менее 25% от общего объема образовательной программы бакалавриата медицинского и фармацевтического образования или не менее 60 академических кредитов.</w:t>
      </w:r>
    </w:p>
    <w:bookmarkEnd w:id="355"/>
    <w:bookmarkStart w:name="z366" w:id="356"/>
    <w:p>
      <w:pPr>
        <w:spacing w:after="0"/>
        <w:ind w:left="0"/>
        <w:jc w:val="both"/>
      </w:pPr>
      <w:r>
        <w:rPr>
          <w:rFonts w:ascii="Times New Roman"/>
          <w:b w:val="false"/>
          <w:i w:val="false"/>
          <w:color w:val="000000"/>
          <w:sz w:val="28"/>
        </w:rPr>
        <w:t>
      Цикл ПД включает учебные дисциплины и виды профессиональных практик, объем которых составляет не менее 47% от общего объема образовательной программы бакалавритата с интернатурой.</w:t>
      </w:r>
    </w:p>
    <w:bookmarkEnd w:id="356"/>
    <w:bookmarkStart w:name="z367" w:id="357"/>
    <w:p>
      <w:pPr>
        <w:spacing w:after="0"/>
        <w:ind w:left="0"/>
        <w:jc w:val="both"/>
      </w:pPr>
      <w:r>
        <w:rPr>
          <w:rFonts w:ascii="Times New Roman"/>
          <w:b w:val="false"/>
          <w:i w:val="false"/>
          <w:color w:val="000000"/>
          <w:sz w:val="28"/>
        </w:rPr>
        <w:t>
      11. Программы дисциплин и модулей циклов БД и ПД имеют междисциплинарный и мультидисциплинарный характер, обеспечивающий подготовку кадров на стыке ряда областей знаний.</w:t>
      </w:r>
    </w:p>
    <w:bookmarkEnd w:id="357"/>
    <w:bookmarkStart w:name="z368" w:id="358"/>
    <w:p>
      <w:pPr>
        <w:spacing w:after="0"/>
        <w:ind w:left="0"/>
        <w:jc w:val="both"/>
      </w:pPr>
      <w:r>
        <w:rPr>
          <w:rFonts w:ascii="Times New Roman"/>
          <w:b w:val="false"/>
          <w:i w:val="false"/>
          <w:color w:val="000000"/>
          <w:sz w:val="28"/>
        </w:rPr>
        <w:t xml:space="preserve">
      12. Итоговая аттестация составляет 12 академических кредитов или не более 5% от общего объема образовательной программы бакалавриата и проводится в форме написания и защиты дипломной работы и/или подготовки и сдачи комплексного экзамена. </w:t>
      </w:r>
    </w:p>
    <w:bookmarkEnd w:id="358"/>
    <w:bookmarkStart w:name="z369" w:id="359"/>
    <w:p>
      <w:pPr>
        <w:spacing w:after="0"/>
        <w:ind w:left="0"/>
        <w:jc w:val="both"/>
      </w:pPr>
      <w:r>
        <w:rPr>
          <w:rFonts w:ascii="Times New Roman"/>
          <w:b w:val="false"/>
          <w:i w:val="false"/>
          <w:color w:val="000000"/>
          <w:sz w:val="28"/>
        </w:rPr>
        <w:t>
      Итоговая аттестация составляет не более 5% от общего объема образовательной программы бакалаврита с интернатурой и проводится в форме подготовки и сдачи комплексного квалификационного экзамена.</w:t>
      </w:r>
    </w:p>
    <w:bookmarkEnd w:id="359"/>
    <w:bookmarkStart w:name="z370" w:id="360"/>
    <w:p>
      <w:pPr>
        <w:spacing w:after="0"/>
        <w:ind w:left="0"/>
        <w:jc w:val="both"/>
      </w:pPr>
      <w:r>
        <w:rPr>
          <w:rFonts w:ascii="Times New Roman"/>
          <w:b w:val="false"/>
          <w:i w:val="false"/>
          <w:color w:val="000000"/>
          <w:sz w:val="28"/>
        </w:rPr>
        <w:t xml:space="preserve">
      Обучающиеся по сокращенной образовательной программе "Сестринское дело" (со сроком обучения 10 месяцев) сдают итоговую аттестацию в виде комплексного экзамена. </w:t>
      </w:r>
    </w:p>
    <w:bookmarkEnd w:id="360"/>
    <w:bookmarkStart w:name="z371" w:id="361"/>
    <w:p>
      <w:pPr>
        <w:spacing w:after="0"/>
        <w:ind w:left="0"/>
        <w:jc w:val="both"/>
      </w:pPr>
      <w:r>
        <w:rPr>
          <w:rFonts w:ascii="Times New Roman"/>
          <w:b w:val="false"/>
          <w:i w:val="false"/>
          <w:color w:val="000000"/>
          <w:sz w:val="28"/>
        </w:rPr>
        <w:t xml:space="preserve">
      13. Итоговая аттестация проводится в соответствии с конечными результатами обучения и включает два этапа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оценки знаний и навыков обучающихся по программам медицинского образования, утвержденные приказом Министра здравоохранения Республики Казахстан от 23 апреля 2019 года № ҚР ДСМ-46 (зарегистрирован в Реестре нормативных правовых актов под № 18577):</w:t>
      </w:r>
    </w:p>
    <w:bookmarkEnd w:id="361"/>
    <w:bookmarkStart w:name="z372" w:id="362"/>
    <w:p>
      <w:pPr>
        <w:spacing w:after="0"/>
        <w:ind w:left="0"/>
        <w:jc w:val="both"/>
      </w:pPr>
      <w:r>
        <w:rPr>
          <w:rFonts w:ascii="Times New Roman"/>
          <w:b w:val="false"/>
          <w:i w:val="false"/>
          <w:color w:val="000000"/>
          <w:sz w:val="28"/>
        </w:rPr>
        <w:t>
      1) оценку знаний (компьютерное тестирование);</w:t>
      </w:r>
    </w:p>
    <w:bookmarkEnd w:id="362"/>
    <w:bookmarkStart w:name="z373" w:id="363"/>
    <w:p>
      <w:pPr>
        <w:spacing w:after="0"/>
        <w:ind w:left="0"/>
        <w:jc w:val="both"/>
      </w:pPr>
      <w:r>
        <w:rPr>
          <w:rFonts w:ascii="Times New Roman"/>
          <w:b w:val="false"/>
          <w:i w:val="false"/>
          <w:color w:val="000000"/>
          <w:sz w:val="28"/>
        </w:rPr>
        <w:t>
      2) оценку навыков.</w:t>
      </w:r>
    </w:p>
    <w:bookmarkEnd w:id="363"/>
    <w:bookmarkStart w:name="z374" w:id="364"/>
    <w:p>
      <w:pPr>
        <w:spacing w:after="0"/>
        <w:ind w:left="0"/>
        <w:jc w:val="both"/>
      </w:pPr>
      <w:r>
        <w:rPr>
          <w:rFonts w:ascii="Times New Roman"/>
          <w:b w:val="false"/>
          <w:i w:val="false"/>
          <w:color w:val="000000"/>
          <w:sz w:val="28"/>
        </w:rPr>
        <w:t>
      14. Целью итоговой аттестации является оценка профессиональной подготовленности выпускников по завершению изучения образовательной программы бакалавриата и интернатуры. Положительные результаты итоговой аттестации выпускников по программам медицинского образования служат основанием подачи заявления для выдачи сертификата специалиста.</w:t>
      </w:r>
    </w:p>
    <w:bookmarkEnd w:id="364"/>
    <w:bookmarkStart w:name="z375" w:id="365"/>
    <w:p>
      <w:pPr>
        <w:spacing w:after="0"/>
        <w:ind w:left="0"/>
        <w:jc w:val="both"/>
      </w:pPr>
      <w:r>
        <w:rPr>
          <w:rFonts w:ascii="Times New Roman"/>
          <w:b w:val="false"/>
          <w:i w:val="false"/>
          <w:color w:val="000000"/>
          <w:sz w:val="28"/>
        </w:rPr>
        <w:t>
      15. Дополнительные виды обучения включают военную подготовку и другие виды учебной деятельности, определяемые обучающимся самостоятельно.</w:t>
      </w:r>
    </w:p>
    <w:bookmarkEnd w:id="365"/>
    <w:bookmarkStart w:name="z376" w:id="366"/>
    <w:p>
      <w:pPr>
        <w:spacing w:after="0"/>
        <w:ind w:left="0"/>
        <w:jc w:val="both"/>
      </w:pPr>
      <w:r>
        <w:rPr>
          <w:rFonts w:ascii="Times New Roman"/>
          <w:b w:val="false"/>
          <w:i w:val="false"/>
          <w:color w:val="000000"/>
          <w:sz w:val="28"/>
        </w:rPr>
        <w:t>
      16. Военная подготовка обеспечивается в пределах государственного образовательного заказа или на платной основе.</w:t>
      </w:r>
    </w:p>
    <w:bookmarkEnd w:id="366"/>
    <w:bookmarkStart w:name="z377" w:id="367"/>
    <w:p>
      <w:pPr>
        <w:spacing w:after="0"/>
        <w:ind w:left="0"/>
        <w:jc w:val="both"/>
      </w:pPr>
      <w:r>
        <w:rPr>
          <w:rFonts w:ascii="Times New Roman"/>
          <w:b w:val="false"/>
          <w:i w:val="false"/>
          <w:color w:val="000000"/>
          <w:sz w:val="28"/>
        </w:rPr>
        <w:t>
      17. ВУЗы, внедряющие программы трехъязычного образования, осуществляют планирование и организацию образовательной деятельности на трех языках: языке обучения, втором и английском языках.</w:t>
      </w:r>
    </w:p>
    <w:bookmarkEnd w:id="367"/>
    <w:bookmarkStart w:name="z378" w:id="368"/>
    <w:p>
      <w:pPr>
        <w:spacing w:after="0"/>
        <w:ind w:left="0"/>
        <w:jc w:val="both"/>
      </w:pPr>
      <w:r>
        <w:rPr>
          <w:rFonts w:ascii="Times New Roman"/>
          <w:b w:val="false"/>
          <w:i w:val="false"/>
          <w:color w:val="000000"/>
          <w:sz w:val="28"/>
        </w:rPr>
        <w:t>
      При этом предусматривается 50% учебных дисциплин преподавать на языке обучения (государственный или русский), 20% учебных дисциплин – на втором языке (русский или государственный соответственно) и 30% учебных дисциплин на английском языке.</w:t>
      </w:r>
    </w:p>
    <w:bookmarkEnd w:id="368"/>
    <w:bookmarkStart w:name="z379" w:id="369"/>
    <w:p>
      <w:pPr>
        <w:spacing w:after="0"/>
        <w:ind w:left="0"/>
        <w:jc w:val="both"/>
      </w:pPr>
      <w:r>
        <w:rPr>
          <w:rFonts w:ascii="Times New Roman"/>
          <w:b w:val="false"/>
          <w:i w:val="false"/>
          <w:color w:val="000000"/>
          <w:sz w:val="28"/>
        </w:rPr>
        <w:t>
      18. ВУЗы осуществляют планирование и организацию образовательной деятельности на основе сочетания теоретического обучения с практической подготовкой в рамках концепции дуального обучения и направлены на освоение и закрепление знаний полученных в процессе обучения, приобретение практических навыков и овладение профессиональными компетенциями.</w:t>
      </w:r>
    </w:p>
    <w:bookmarkEnd w:id="369"/>
    <w:bookmarkStart w:name="z380" w:id="370"/>
    <w:p>
      <w:pPr>
        <w:spacing w:after="0"/>
        <w:ind w:left="0"/>
        <w:jc w:val="both"/>
      </w:pPr>
      <w:r>
        <w:rPr>
          <w:rFonts w:ascii="Times New Roman"/>
          <w:b w:val="false"/>
          <w:i w:val="false"/>
          <w:color w:val="000000"/>
          <w:sz w:val="28"/>
        </w:rPr>
        <w:t xml:space="preserve">
      19. Объем практического обучения (на клинических базах) по базовым и профилирующим дисциплинам по образовательным программам "Сестринское дело" составляет не менее 40% от общего объема часов образовательной программы и проводится под руководством наставников. </w:t>
      </w:r>
    </w:p>
    <w:bookmarkEnd w:id="370"/>
    <w:bookmarkStart w:name="z381" w:id="371"/>
    <w:p>
      <w:pPr>
        <w:spacing w:after="0"/>
        <w:ind w:left="0"/>
        <w:jc w:val="both"/>
      </w:pPr>
      <w:r>
        <w:rPr>
          <w:rFonts w:ascii="Times New Roman"/>
          <w:b w:val="false"/>
          <w:i w:val="false"/>
          <w:color w:val="000000"/>
          <w:sz w:val="28"/>
        </w:rPr>
        <w:t>
      20. ВУЗы самостоятельно разрабатывают образовательные программы в соответствии с требованиями настоящего стандарта, отражающие результаты обучения, на основании которых разрабатываются учебные планы (рабочие учебные планы, индивидуальные учебные планы студентов) и рабочие учебные программы по дисциплинам (силлабусы).</w:t>
      </w:r>
    </w:p>
    <w:bookmarkEnd w:id="371"/>
    <w:bookmarkStart w:name="z382" w:id="372"/>
    <w:p>
      <w:pPr>
        <w:spacing w:after="0"/>
        <w:ind w:left="0"/>
        <w:jc w:val="both"/>
      </w:pPr>
      <w:r>
        <w:rPr>
          <w:rFonts w:ascii="Times New Roman"/>
          <w:b w:val="false"/>
          <w:i w:val="false"/>
          <w:color w:val="000000"/>
          <w:sz w:val="28"/>
        </w:rPr>
        <w:t>
      21. Подготовка кадров осуществляется на базе общеобразовательных учебных программ общего среднего образования, технического и профессионального образования, послесреднего образования.</w:t>
      </w:r>
    </w:p>
    <w:bookmarkEnd w:id="372"/>
    <w:bookmarkStart w:name="z383" w:id="373"/>
    <w:p>
      <w:pPr>
        <w:spacing w:after="0"/>
        <w:ind w:left="0"/>
        <w:jc w:val="both"/>
      </w:pPr>
      <w:r>
        <w:rPr>
          <w:rFonts w:ascii="Times New Roman"/>
          <w:b w:val="false"/>
          <w:i w:val="false"/>
          <w:color w:val="000000"/>
          <w:sz w:val="28"/>
        </w:rPr>
        <w:t xml:space="preserve">
      22. Количество академических кредитов и необходимый объем образовательной программы обучающимся, поступившим на базе программы технического и профессионального или программы послесреднего, или программы высшего образования, или на базе программы общего среднего образования для обучения по сокращенным образовательным программам высшего образования с ускоренным сроком обучения определяется ВУЗом самостоятельно с учетом признания ранее достигнутых результатов обучения формального образования. По ускоренным программам допускается обучение с применением дистанционных образовательных технологий. </w:t>
      </w:r>
    </w:p>
    <w:bookmarkEnd w:id="373"/>
    <w:bookmarkStart w:name="z384" w:id="374"/>
    <w:p>
      <w:pPr>
        <w:spacing w:after="0"/>
        <w:ind w:left="0"/>
        <w:jc w:val="both"/>
      </w:pPr>
      <w:r>
        <w:rPr>
          <w:rFonts w:ascii="Times New Roman"/>
          <w:b w:val="false"/>
          <w:i w:val="false"/>
          <w:color w:val="000000"/>
          <w:sz w:val="28"/>
        </w:rPr>
        <w:t>
      23. На базе образовательных программ технического и профессионального образования, послесреднего образования на "входе" в случае совпадения профиля образовательной программы высшего образования с образовательной программой технического и профессионального образования или послесреднего образования результаты обучения предыдущего уровня формального образования признаются автоматически и срок обучения сокращается.</w:t>
      </w:r>
    </w:p>
    <w:bookmarkEnd w:id="374"/>
    <w:bookmarkStart w:name="z385" w:id="375"/>
    <w:p>
      <w:pPr>
        <w:spacing w:after="0"/>
        <w:ind w:left="0"/>
        <w:jc w:val="both"/>
      </w:pPr>
      <w:r>
        <w:rPr>
          <w:rFonts w:ascii="Times New Roman"/>
          <w:b w:val="false"/>
          <w:i w:val="false"/>
          <w:color w:val="000000"/>
          <w:sz w:val="28"/>
        </w:rPr>
        <w:t>
      В случае несовпадения профиля образовательной программы обучение осуществляется по полной программе бакалавриата медицинского и фармацевтического образования.</w:t>
      </w:r>
    </w:p>
    <w:bookmarkEnd w:id="375"/>
    <w:bookmarkStart w:name="z386" w:id="376"/>
    <w:p>
      <w:pPr>
        <w:spacing w:after="0"/>
        <w:ind w:left="0"/>
        <w:jc w:val="both"/>
      </w:pPr>
      <w:r>
        <w:rPr>
          <w:rFonts w:ascii="Times New Roman"/>
          <w:b w:val="false"/>
          <w:i w:val="false"/>
          <w:color w:val="000000"/>
          <w:sz w:val="28"/>
        </w:rPr>
        <w:t>
      В случае соответствия результатов обучения в качестве пререквизитов перезачитываются отдельные дисциплины предыдущего уровня формального образования, а также результаты обучения неформального образования соответствующего уровня.</w:t>
      </w:r>
    </w:p>
    <w:bookmarkEnd w:id="376"/>
    <w:bookmarkStart w:name="z387" w:id="377"/>
    <w:p>
      <w:pPr>
        <w:spacing w:after="0"/>
        <w:ind w:left="0"/>
        <w:jc w:val="both"/>
      </w:pPr>
      <w:r>
        <w:rPr>
          <w:rFonts w:ascii="Times New Roman"/>
          <w:b w:val="false"/>
          <w:i w:val="false"/>
          <w:color w:val="000000"/>
          <w:sz w:val="28"/>
        </w:rPr>
        <w:t>
      24. Планирование содержания образования, способа организации и проведения учебного процесса осуществляется ВУЗом самостоятельно на основе кредитной технологии обучения.</w:t>
      </w:r>
    </w:p>
    <w:bookmarkEnd w:id="377"/>
    <w:bookmarkStart w:name="z388" w:id="378"/>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378"/>
    <w:bookmarkStart w:name="z389" w:id="379"/>
    <w:p>
      <w:pPr>
        <w:spacing w:after="0"/>
        <w:ind w:left="0"/>
        <w:jc w:val="both"/>
      </w:pPr>
      <w:r>
        <w:rPr>
          <w:rFonts w:ascii="Times New Roman"/>
          <w:b w:val="false"/>
          <w:i w:val="false"/>
          <w:color w:val="000000"/>
          <w:sz w:val="28"/>
        </w:rPr>
        <w:t>
      25. Учебная нагрузка измеряется временем, требуемым обучающемуся для изучения учебной дисциплины, модуля или всей образовательной программы и необходимой для достижения установленных результатов обучения в образовательной программе.</w:t>
      </w:r>
    </w:p>
    <w:bookmarkEnd w:id="379"/>
    <w:bookmarkStart w:name="z390" w:id="380"/>
    <w:p>
      <w:pPr>
        <w:spacing w:after="0"/>
        <w:ind w:left="0"/>
        <w:jc w:val="both"/>
      </w:pPr>
      <w:r>
        <w:rPr>
          <w:rFonts w:ascii="Times New Roman"/>
          <w:b w:val="false"/>
          <w:i w:val="false"/>
          <w:color w:val="000000"/>
          <w:sz w:val="28"/>
        </w:rPr>
        <w:t>
      26. Учебная нагрузка включает всю учебную деятельность студента – лекции, семинары, практическую и лабораторные работу, профессиональную практику на клинических базах под руководством наставника, дипломную работу (проект), самостоятельную работу, в том числе под руководством преподавателя.</w:t>
      </w:r>
    </w:p>
    <w:bookmarkEnd w:id="380"/>
    <w:bookmarkStart w:name="z391" w:id="381"/>
    <w:p>
      <w:pPr>
        <w:spacing w:after="0"/>
        <w:ind w:left="0"/>
        <w:jc w:val="both"/>
      </w:pPr>
      <w:r>
        <w:rPr>
          <w:rFonts w:ascii="Times New Roman"/>
          <w:b w:val="false"/>
          <w:i w:val="false"/>
          <w:color w:val="000000"/>
          <w:sz w:val="28"/>
        </w:rPr>
        <w:t>
      27. При определении учебной нагрузки студента необходимо учитывать, что учебный год состоит из академических периодов, формы которого (семестр – 15 недель, триместр – 10 недель, квартал – 7-8 недель) определяются ВУЗом самостоятельно, периодов промежуточной аттестации, практик, каникул, периода итоговой аттестации (на выпускном курсе).</w:t>
      </w:r>
    </w:p>
    <w:bookmarkEnd w:id="381"/>
    <w:bookmarkStart w:name="z392" w:id="382"/>
    <w:p>
      <w:pPr>
        <w:spacing w:after="0"/>
        <w:ind w:left="0"/>
        <w:jc w:val="both"/>
      </w:pPr>
      <w:r>
        <w:rPr>
          <w:rFonts w:ascii="Times New Roman"/>
          <w:b w:val="false"/>
          <w:i w:val="false"/>
          <w:color w:val="000000"/>
          <w:sz w:val="28"/>
        </w:rPr>
        <w:t>
      28. Полная учебная нагрузка одного учебного года соответствует 60 академическим кредитам или 1800 академическим часам. Как правило, в течение одного семестра обучающийся осваивает 30 академических кредитов.</w:t>
      </w:r>
    </w:p>
    <w:bookmarkEnd w:id="382"/>
    <w:bookmarkStart w:name="z393" w:id="383"/>
    <w:p>
      <w:pPr>
        <w:spacing w:after="0"/>
        <w:ind w:left="0"/>
        <w:jc w:val="both"/>
      </w:pPr>
      <w:r>
        <w:rPr>
          <w:rFonts w:ascii="Times New Roman"/>
          <w:b w:val="false"/>
          <w:i w:val="false"/>
          <w:color w:val="000000"/>
          <w:sz w:val="28"/>
        </w:rPr>
        <w:t>
      29. Один академический кредит равен 30 академическим часам.</w:t>
      </w:r>
    </w:p>
    <w:bookmarkEnd w:id="383"/>
    <w:bookmarkStart w:name="z394" w:id="384"/>
    <w:p>
      <w:pPr>
        <w:spacing w:after="0"/>
        <w:ind w:left="0"/>
        <w:jc w:val="both"/>
      </w:pPr>
      <w:r>
        <w:rPr>
          <w:rFonts w:ascii="Times New Roman"/>
          <w:b w:val="false"/>
          <w:i w:val="false"/>
          <w:color w:val="000000"/>
          <w:sz w:val="28"/>
        </w:rPr>
        <w:t>
      30. Учебная нагрузка, указанная в пунктах 28, 29, настоящего стандарта представляет типичную учебную нагрузку. Допускается освоение студентом за семестр меньшего или большего числа академических кредитов. Для отдельных категорий обучающихся, в зависимости от формы и технологий обучения, фактическое время достижения результатов обучения может отличаться и рассчитывается ВУЗом самостоятельно.</w:t>
      </w:r>
    </w:p>
    <w:bookmarkEnd w:id="384"/>
    <w:bookmarkStart w:name="z395" w:id="385"/>
    <w:p>
      <w:pPr>
        <w:spacing w:after="0"/>
        <w:ind w:left="0"/>
        <w:jc w:val="both"/>
      </w:pPr>
      <w:r>
        <w:rPr>
          <w:rFonts w:ascii="Times New Roman"/>
          <w:b w:val="false"/>
          <w:i w:val="false"/>
          <w:color w:val="000000"/>
          <w:sz w:val="28"/>
        </w:rPr>
        <w:t>
      Допускается освоение дисциплины в течение нескольких академических периодов.</w:t>
      </w:r>
    </w:p>
    <w:bookmarkEnd w:id="385"/>
    <w:bookmarkStart w:name="z396" w:id="386"/>
    <w:p>
      <w:pPr>
        <w:spacing w:after="0"/>
        <w:ind w:left="0"/>
        <w:jc w:val="both"/>
      </w:pPr>
      <w:r>
        <w:rPr>
          <w:rFonts w:ascii="Times New Roman"/>
          <w:b w:val="false"/>
          <w:i w:val="false"/>
          <w:color w:val="000000"/>
          <w:sz w:val="28"/>
        </w:rPr>
        <w:t xml:space="preserve">
      31. ВУЗ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(зарегистрирован в Реестре нормативных правовых актов под № 11716).</w:t>
      </w:r>
    </w:p>
    <w:bookmarkEnd w:id="386"/>
    <w:bookmarkStart w:name="z397" w:id="387"/>
    <w:p>
      <w:pPr>
        <w:spacing w:after="0"/>
        <w:ind w:left="0"/>
        <w:jc w:val="left"/>
      </w:pPr>
      <w:r>
        <w:rPr>
          <w:rFonts w:ascii="Times New Roman"/>
          <w:b/>
          <w:i w:val="false"/>
          <w:color w:val="000000"/>
        </w:rPr>
        <w:t xml:space="preserve"> Глава 4. Требования к уровню подготовки обучающихся</w:t>
      </w:r>
    </w:p>
    <w:bookmarkEnd w:id="387"/>
    <w:bookmarkStart w:name="z398" w:id="388"/>
    <w:p>
      <w:pPr>
        <w:spacing w:after="0"/>
        <w:ind w:left="0"/>
        <w:jc w:val="both"/>
      </w:pPr>
      <w:r>
        <w:rPr>
          <w:rFonts w:ascii="Times New Roman"/>
          <w:b w:val="false"/>
          <w:i w:val="false"/>
          <w:color w:val="000000"/>
          <w:sz w:val="28"/>
        </w:rPr>
        <w:t xml:space="preserve">
      32. Требования к уровню подготовки обучающихся определяются на основе Дублинских дескрипторов первого уровня высшего образования (бакалавриат) и отражают базовые и профессиональные компетенции на уровне высшего медицинского образования, и также включают в себя субкомпетенции, которые описываются в форме результатов обучения. Базовые и профессиональные компетенции на уровне высшего образования также включают в себя субкомпетенции, которые описываются в форме результатов обучения. </w:t>
      </w:r>
    </w:p>
    <w:bookmarkEnd w:id="388"/>
    <w:bookmarkStart w:name="z399" w:id="389"/>
    <w:p>
      <w:pPr>
        <w:spacing w:after="0"/>
        <w:ind w:left="0"/>
        <w:jc w:val="both"/>
      </w:pPr>
      <w:r>
        <w:rPr>
          <w:rFonts w:ascii="Times New Roman"/>
          <w:b w:val="false"/>
          <w:i w:val="false"/>
          <w:color w:val="000000"/>
          <w:sz w:val="28"/>
        </w:rPr>
        <w:t>
      Результаты обучения формируются как на уровне всей образовательной программы, так и на уровне отдельных модулей или учебной дисциплины.</w:t>
      </w:r>
    </w:p>
    <w:bookmarkEnd w:id="389"/>
    <w:bookmarkStart w:name="z400" w:id="390"/>
    <w:p>
      <w:pPr>
        <w:spacing w:after="0"/>
        <w:ind w:left="0"/>
        <w:jc w:val="both"/>
      </w:pPr>
      <w:r>
        <w:rPr>
          <w:rFonts w:ascii="Times New Roman"/>
          <w:b w:val="false"/>
          <w:i w:val="false"/>
          <w:color w:val="000000"/>
          <w:sz w:val="28"/>
        </w:rPr>
        <w:t>
      33. Дескрипторы отражают результаты обучения, характеризующие способности обучающихся:</w:t>
      </w:r>
    </w:p>
    <w:bookmarkEnd w:id="390"/>
    <w:bookmarkStart w:name="z401" w:id="391"/>
    <w:p>
      <w:pPr>
        <w:spacing w:after="0"/>
        <w:ind w:left="0"/>
        <w:jc w:val="both"/>
      </w:pPr>
      <w:r>
        <w:rPr>
          <w:rFonts w:ascii="Times New Roman"/>
          <w:b w:val="false"/>
          <w:i w:val="false"/>
          <w:color w:val="000000"/>
          <w:sz w:val="28"/>
        </w:rPr>
        <w:t>
      1) демонстрирует передовые профессиональные и научные знания базовой категории сложности в области охраны здоровья населения;</w:t>
      </w:r>
    </w:p>
    <w:bookmarkEnd w:id="391"/>
    <w:bookmarkStart w:name="z402" w:id="392"/>
    <w:p>
      <w:pPr>
        <w:spacing w:after="0"/>
        <w:ind w:left="0"/>
        <w:jc w:val="both"/>
      </w:pPr>
      <w:r>
        <w:rPr>
          <w:rFonts w:ascii="Times New Roman"/>
          <w:b w:val="false"/>
          <w:i w:val="false"/>
          <w:color w:val="000000"/>
          <w:sz w:val="28"/>
        </w:rPr>
        <w:t>
      2) способен приобретать новые знания прикладного характера по соответствующей профессиональной области для обеспечения охраны здоровья населения;</w:t>
      </w:r>
    </w:p>
    <w:bookmarkEnd w:id="392"/>
    <w:bookmarkStart w:name="z403" w:id="393"/>
    <w:p>
      <w:pPr>
        <w:spacing w:after="0"/>
        <w:ind w:left="0"/>
        <w:jc w:val="both"/>
      </w:pPr>
      <w:r>
        <w:rPr>
          <w:rFonts w:ascii="Times New Roman"/>
          <w:b w:val="false"/>
          <w:i w:val="false"/>
          <w:color w:val="000000"/>
          <w:sz w:val="28"/>
        </w:rPr>
        <w:t>
      3) понимает проблемы базовой категории сложности в области охраны здоровья населения;</w:t>
      </w:r>
    </w:p>
    <w:bookmarkEnd w:id="393"/>
    <w:bookmarkStart w:name="z404" w:id="394"/>
    <w:p>
      <w:pPr>
        <w:spacing w:after="0"/>
        <w:ind w:left="0"/>
        <w:jc w:val="both"/>
      </w:pPr>
      <w:r>
        <w:rPr>
          <w:rFonts w:ascii="Times New Roman"/>
          <w:b w:val="false"/>
          <w:i w:val="false"/>
          <w:color w:val="000000"/>
          <w:sz w:val="28"/>
        </w:rPr>
        <w:t>
      4) анализирует имеющуюся и собранную профессиональную информацию базовой категории сложности. Определяет источники информации, необходимой для развития той или иной области здравоохранения;</w:t>
      </w:r>
    </w:p>
    <w:bookmarkEnd w:id="394"/>
    <w:bookmarkStart w:name="z405" w:id="395"/>
    <w:p>
      <w:pPr>
        <w:spacing w:after="0"/>
        <w:ind w:left="0"/>
        <w:jc w:val="both"/>
      </w:pPr>
      <w:r>
        <w:rPr>
          <w:rFonts w:ascii="Times New Roman"/>
          <w:b w:val="false"/>
          <w:i w:val="false"/>
          <w:color w:val="000000"/>
          <w:sz w:val="28"/>
        </w:rPr>
        <w:t>
      5) обосновывает цели и выбор методов и средств их достижения с целью развития той или иной области здравоохранения;</w:t>
      </w:r>
    </w:p>
    <w:bookmarkEnd w:id="395"/>
    <w:bookmarkStart w:name="z406" w:id="396"/>
    <w:p>
      <w:pPr>
        <w:spacing w:after="0"/>
        <w:ind w:left="0"/>
        <w:jc w:val="both"/>
      </w:pPr>
      <w:r>
        <w:rPr>
          <w:rFonts w:ascii="Times New Roman"/>
          <w:b w:val="false"/>
          <w:i w:val="false"/>
          <w:color w:val="000000"/>
          <w:sz w:val="28"/>
        </w:rPr>
        <w:t>
      6) сообщает информацию, проблемы и решения для эффективного выполнения профессиональных задач медицинским работникам, неспециалистам и населению;</w:t>
      </w:r>
    </w:p>
    <w:bookmarkEnd w:id="396"/>
    <w:bookmarkStart w:name="z407" w:id="397"/>
    <w:p>
      <w:pPr>
        <w:spacing w:after="0"/>
        <w:ind w:left="0"/>
        <w:jc w:val="both"/>
      </w:pPr>
      <w:r>
        <w:rPr>
          <w:rFonts w:ascii="Times New Roman"/>
          <w:b w:val="false"/>
          <w:i w:val="false"/>
          <w:color w:val="000000"/>
          <w:sz w:val="28"/>
        </w:rPr>
        <w:t>
      7) способен применять современные информационно-коммуникационные технологии в сфере своей профессиональной деятельности;</w:t>
      </w:r>
    </w:p>
    <w:bookmarkEnd w:id="397"/>
    <w:bookmarkStart w:name="z408" w:id="398"/>
    <w:p>
      <w:pPr>
        <w:spacing w:after="0"/>
        <w:ind w:left="0"/>
        <w:jc w:val="both"/>
      </w:pPr>
      <w:r>
        <w:rPr>
          <w:rFonts w:ascii="Times New Roman"/>
          <w:b w:val="false"/>
          <w:i w:val="false"/>
          <w:color w:val="000000"/>
          <w:sz w:val="28"/>
        </w:rPr>
        <w:t>
      8) использует знания, умения и навыки для профессионального и личностного обучения и развития.</w:t>
      </w:r>
    </w:p>
    <w:bookmarkEnd w:id="398"/>
    <w:bookmarkStart w:name="z409" w:id="399"/>
    <w:p>
      <w:pPr>
        <w:spacing w:after="0"/>
        <w:ind w:left="0"/>
        <w:jc w:val="both"/>
      </w:pPr>
      <w:r>
        <w:rPr>
          <w:rFonts w:ascii="Times New Roman"/>
          <w:b w:val="false"/>
          <w:i w:val="false"/>
          <w:color w:val="000000"/>
          <w:sz w:val="28"/>
        </w:rPr>
        <w:t>
      34. Лицам, завершившим обучение по образовательной программе бакалавриата и успешно прошедшим итоговую аттестацию, присуждается степень "бакалавр здравоохранения" по соответствующей образовательной программе с указанием кода и наименования образовательной программы и выдается диплом о высшем образовании с приложением (транскрипт) бесплатно.</w:t>
      </w:r>
    </w:p>
    <w:bookmarkEnd w:id="399"/>
    <w:bookmarkStart w:name="z410" w:id="400"/>
    <w:p>
      <w:pPr>
        <w:spacing w:after="0"/>
        <w:ind w:left="0"/>
        <w:jc w:val="both"/>
      </w:pPr>
      <w:r>
        <w:rPr>
          <w:rFonts w:ascii="Times New Roman"/>
          <w:b w:val="false"/>
          <w:i w:val="false"/>
          <w:color w:val="000000"/>
          <w:sz w:val="28"/>
        </w:rPr>
        <w:t>
      Лицам, завершившим обучение по образовательной программе бакалавриата с интернатурой и успешно прошедшим итоговую аттестацию, присуждается степень "бакалавр здравоохранения" по образовательной программе с указанием кода и наименования образовательной программы (срок обучения: 5 лет) и присваивается квалификация "врач" (срок обучения: 1 год) и выдается диплом государственного образца с приложением (транскрипт) бесплатно.</w:t>
      </w:r>
    </w:p>
    <w:bookmarkEnd w:id="400"/>
    <w:bookmarkStart w:name="z411" w:id="401"/>
    <w:p>
      <w:pPr>
        <w:spacing w:after="0"/>
        <w:ind w:left="0"/>
        <w:jc w:val="both"/>
      </w:pPr>
      <w:r>
        <w:rPr>
          <w:rFonts w:ascii="Times New Roman"/>
          <w:b w:val="false"/>
          <w:i w:val="false"/>
          <w:color w:val="000000"/>
          <w:sz w:val="28"/>
        </w:rPr>
        <w:t>
      35. ВУЗ дополнительно выдает выпускнику общеевропейское приложение к диплому (Diploma Supplement (диплома саплэмент)) бесплатно.</w:t>
      </w:r>
    </w:p>
    <w:bookmarkEnd w:id="401"/>
    <w:bookmarkStart w:name="z412" w:id="402"/>
    <w:p>
      <w:pPr>
        <w:spacing w:after="0"/>
        <w:ind w:left="0"/>
        <w:jc w:val="left"/>
      </w:pPr>
      <w:r>
        <w:rPr>
          <w:rFonts w:ascii="Times New Roman"/>
          <w:b/>
          <w:i w:val="false"/>
          <w:color w:val="000000"/>
        </w:rPr>
        <w:t xml:space="preserve"> Глава 5. Требования к сроку обучения</w:t>
      </w:r>
    </w:p>
    <w:bookmarkEnd w:id="402"/>
    <w:bookmarkStart w:name="z413" w:id="403"/>
    <w:p>
      <w:pPr>
        <w:spacing w:after="0"/>
        <w:ind w:left="0"/>
        <w:jc w:val="both"/>
      </w:pPr>
      <w:r>
        <w:rPr>
          <w:rFonts w:ascii="Times New Roman"/>
          <w:b w:val="false"/>
          <w:i w:val="false"/>
          <w:color w:val="000000"/>
          <w:sz w:val="28"/>
        </w:rPr>
        <w:t>
      36. Срок обучения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бакалавра образовательная программа считается полностью освоенной.</w:t>
      </w:r>
    </w:p>
    <w:bookmarkEnd w:id="403"/>
    <w:bookmarkStart w:name="z414" w:id="404"/>
    <w:p>
      <w:pPr>
        <w:spacing w:after="0"/>
        <w:ind w:left="0"/>
        <w:jc w:val="both"/>
      </w:pPr>
      <w:r>
        <w:rPr>
          <w:rFonts w:ascii="Times New Roman"/>
          <w:b w:val="false"/>
          <w:i w:val="false"/>
          <w:color w:val="000000"/>
          <w:sz w:val="28"/>
        </w:rPr>
        <w:t>
      37. С учетом специфики образовательных программ высшего образования основным критерием завершенности обучения высшего образования является освоение обучающимся за весь период обучения, включая все виды учебной деятельности:</w:t>
      </w:r>
    </w:p>
    <w:bookmarkEnd w:id="404"/>
    <w:bookmarkStart w:name="z415" w:id="405"/>
    <w:p>
      <w:pPr>
        <w:spacing w:after="0"/>
        <w:ind w:left="0"/>
        <w:jc w:val="both"/>
      </w:pPr>
      <w:r>
        <w:rPr>
          <w:rFonts w:ascii="Times New Roman"/>
          <w:b w:val="false"/>
          <w:i w:val="false"/>
          <w:color w:val="000000"/>
          <w:sz w:val="28"/>
        </w:rPr>
        <w:t>
      1) по образовательным программам "Сестринское дело", "Общественное здравоохранение" – не менее 240 академических кредитов;</w:t>
      </w:r>
    </w:p>
    <w:bookmarkEnd w:id="405"/>
    <w:bookmarkStart w:name="z416" w:id="406"/>
    <w:p>
      <w:pPr>
        <w:spacing w:after="0"/>
        <w:ind w:left="0"/>
        <w:jc w:val="both"/>
      </w:pPr>
      <w:r>
        <w:rPr>
          <w:rFonts w:ascii="Times New Roman"/>
          <w:b w:val="false"/>
          <w:i w:val="false"/>
          <w:color w:val="000000"/>
          <w:sz w:val="28"/>
        </w:rPr>
        <w:t>
      2) по образовательной программе "Фармация" – не менее 300 академических кредитов;</w:t>
      </w:r>
    </w:p>
    <w:bookmarkEnd w:id="406"/>
    <w:bookmarkStart w:name="z417" w:id="407"/>
    <w:p>
      <w:pPr>
        <w:spacing w:after="0"/>
        <w:ind w:left="0"/>
        <w:jc w:val="both"/>
      </w:pPr>
      <w:r>
        <w:rPr>
          <w:rFonts w:ascii="Times New Roman"/>
          <w:b w:val="false"/>
          <w:i w:val="false"/>
          <w:color w:val="000000"/>
          <w:sz w:val="28"/>
        </w:rPr>
        <w:t>
      3) по образовательным программам "Общая медицина", "Педиатрия", "Стоматология" – не менее 360 академических кредитов, из них программы бакалавриата – не менее 300 академических кредитов, интернатуры – не менее 60 академических кредитов.</w:t>
      </w:r>
    </w:p>
    <w:bookmarkEnd w:id="407"/>
    <w:bookmarkStart w:name="z418" w:id="408"/>
    <w:p>
      <w:pPr>
        <w:spacing w:after="0"/>
        <w:ind w:left="0"/>
        <w:jc w:val="both"/>
      </w:pPr>
      <w:r>
        <w:rPr>
          <w:rFonts w:ascii="Times New Roman"/>
          <w:b w:val="false"/>
          <w:i w:val="false"/>
          <w:color w:val="000000"/>
          <w:sz w:val="28"/>
        </w:rPr>
        <w:t>
      38. Требования к предшествующему уровню образования лиц, желающих освоить образовательную программу бакалавриата, представлены в приложении к настоящему стандарту.</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высшего образования</w:t>
            </w:r>
          </w:p>
        </w:tc>
      </w:tr>
    </w:tbl>
    <w:bookmarkStart w:name="z420" w:id="409"/>
    <w:p>
      <w:pPr>
        <w:spacing w:after="0"/>
        <w:ind w:left="0"/>
        <w:jc w:val="left"/>
      </w:pPr>
      <w:r>
        <w:rPr>
          <w:rFonts w:ascii="Times New Roman"/>
          <w:b/>
          <w:i w:val="false"/>
          <w:color w:val="000000"/>
        </w:rPr>
        <w:t xml:space="preserve"> Требования к предшествующему уровню образования лиц, желающих освоить образовательные программам бакалавриата</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группа образовательных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специальности требуемого уровня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 "Сестринское дело" (срок обучения – 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 "Сестринское дело" на базе технического и профессионального образования (срок обучения – 2 года 6 месяцев)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 по специальности 0302000 "Сестринское дело" с квалификацией "Медицинская сестра общей практики", "Специализированная медицинская сестра" или по специальности 0301000 "Лечебное дело", сертификат специалиста и стаж работы не менее трех лет по специальности "Сестринское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 "Сестринское дело" на базе послесреднего образования (срок обучения – 10 месяцев)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Послесреднее образование по специальности "Сестринское дело" с квалификацией "Прикладной бакалавр сестринского дела" и опыт работы не менее 1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В085Фармация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 образование, техническое и профессиональное образование, послесреднее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 Общая медицина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 образование, техническое и профессиональное образование, послесреднее образование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 Стоматология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 образование, техническое и профессиональное образование, послесреднее образование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 Педиатрия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 образование, техническое и профессиональное образование, послесреднее образование или высшее образование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 Общественное здравоохранение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 образование, техническое и профессиональное образование, послесреднее образование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w:t>
            </w:r>
            <w:r>
              <w:br/>
            </w:r>
            <w:r>
              <w:rPr>
                <w:rFonts w:ascii="Times New Roman"/>
                <w:b w:val="false"/>
                <w:i w:val="false"/>
                <w:color w:val="000000"/>
                <w:sz w:val="20"/>
              </w:rPr>
              <w:t>№ ҚР ДСМ-12/2020</w:t>
            </w:r>
          </w:p>
        </w:tc>
      </w:tr>
    </w:tbl>
    <w:bookmarkStart w:name="z422" w:id="410"/>
    <w:p>
      <w:pPr>
        <w:spacing w:after="0"/>
        <w:ind w:left="0"/>
        <w:jc w:val="left"/>
      </w:pPr>
      <w:r>
        <w:rPr>
          <w:rFonts w:ascii="Times New Roman"/>
          <w:b/>
          <w:i w:val="false"/>
          <w:color w:val="000000"/>
        </w:rPr>
        <w:t xml:space="preserve"> Государственный общеобязательный стандарт послевузовского образования</w:t>
      </w:r>
    </w:p>
    <w:bookmarkEnd w:id="410"/>
    <w:bookmarkStart w:name="z423" w:id="411"/>
    <w:p>
      <w:pPr>
        <w:spacing w:after="0"/>
        <w:ind w:left="0"/>
        <w:jc w:val="left"/>
      </w:pPr>
      <w:r>
        <w:rPr>
          <w:rFonts w:ascii="Times New Roman"/>
          <w:b/>
          <w:i w:val="false"/>
          <w:color w:val="000000"/>
        </w:rPr>
        <w:t xml:space="preserve"> Глава 1. Общие положения</w:t>
      </w:r>
    </w:p>
    <w:bookmarkEnd w:id="411"/>
    <w:bookmarkStart w:name="z424" w:id="412"/>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послевузовского образоваия (далее – стандарт) разработан в соответствии с подпунктом 3 </w:t>
      </w:r>
      <w:r>
        <w:rPr>
          <w:rFonts w:ascii="Times New Roman"/>
          <w:b w:val="false"/>
          <w:i w:val="false"/>
          <w:color w:val="000000"/>
          <w:sz w:val="28"/>
        </w:rPr>
        <w:t>статьи 175</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и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27 июля 2007 года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и сроку обучения в организациях высшего и (или) послевузовского образования, научных организаций по основному профилю деятельности и направлениям подготовки кадров (далее – Организация), независимо от формы собственности и ведомственной подчиненности.</w:t>
      </w:r>
    </w:p>
    <w:bookmarkEnd w:id="412"/>
    <w:bookmarkStart w:name="z425" w:id="413"/>
    <w:p>
      <w:pPr>
        <w:spacing w:after="0"/>
        <w:ind w:left="0"/>
        <w:jc w:val="both"/>
      </w:pPr>
      <w:r>
        <w:rPr>
          <w:rFonts w:ascii="Times New Roman"/>
          <w:b w:val="false"/>
          <w:i w:val="false"/>
          <w:color w:val="000000"/>
          <w:sz w:val="28"/>
        </w:rPr>
        <w:t>
      2. В настоящем стандарте применяются следующие термины и определения:</w:t>
      </w:r>
    </w:p>
    <w:bookmarkEnd w:id="413"/>
    <w:bookmarkStart w:name="z426" w:id="414"/>
    <w:p>
      <w:pPr>
        <w:spacing w:after="0"/>
        <w:ind w:left="0"/>
        <w:jc w:val="both"/>
      </w:pPr>
      <w:r>
        <w:rPr>
          <w:rFonts w:ascii="Times New Roman"/>
          <w:b w:val="false"/>
          <w:i w:val="false"/>
          <w:color w:val="000000"/>
          <w:sz w:val="28"/>
        </w:rPr>
        <w:t>
      1) академический кредит – унифицированная единица измерения объема научной и (или) учебной работы (нагрузки) обучающегося и (или) преподавателя;</w:t>
      </w:r>
    </w:p>
    <w:bookmarkEnd w:id="414"/>
    <w:bookmarkStart w:name="z427" w:id="415"/>
    <w:p>
      <w:pPr>
        <w:spacing w:after="0"/>
        <w:ind w:left="0"/>
        <w:jc w:val="both"/>
      </w:pPr>
      <w:r>
        <w:rPr>
          <w:rFonts w:ascii="Times New Roman"/>
          <w:b w:val="false"/>
          <w:i w:val="false"/>
          <w:color w:val="000000"/>
          <w:sz w:val="28"/>
        </w:rPr>
        <w:t>
      2) профильная магистратура – послевузовское образование, образовательные программы которого направлены на подготовку управленческих кадров для здравоохранения, обладающих углубленной профессиональной подготовкой;</w:t>
      </w:r>
    </w:p>
    <w:bookmarkEnd w:id="415"/>
    <w:bookmarkStart w:name="z428" w:id="416"/>
    <w:p>
      <w:pPr>
        <w:spacing w:after="0"/>
        <w:ind w:left="0"/>
        <w:jc w:val="both"/>
      </w:pPr>
      <w:r>
        <w:rPr>
          <w:rFonts w:ascii="Times New Roman"/>
          <w:b w:val="false"/>
          <w:i w:val="false"/>
          <w:color w:val="000000"/>
          <w:sz w:val="28"/>
        </w:rPr>
        <w:t>
      3)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416"/>
    <w:bookmarkStart w:name="z429" w:id="417"/>
    <w:p>
      <w:pPr>
        <w:spacing w:after="0"/>
        <w:ind w:left="0"/>
        <w:jc w:val="both"/>
      </w:pPr>
      <w:r>
        <w:rPr>
          <w:rFonts w:ascii="Times New Roman"/>
          <w:b w:val="false"/>
          <w:i w:val="false"/>
          <w:color w:val="000000"/>
          <w:sz w:val="28"/>
        </w:rPr>
        <w:t>
      4) квалификация – уровень обученности, подготовленности к компетентному выполнению определенного вида деятельности по полученной профессии и специальности;</w:t>
      </w:r>
    </w:p>
    <w:bookmarkEnd w:id="417"/>
    <w:bookmarkStart w:name="z430" w:id="418"/>
    <w:p>
      <w:pPr>
        <w:spacing w:after="0"/>
        <w:ind w:left="0"/>
        <w:jc w:val="both"/>
      </w:pPr>
      <w:r>
        <w:rPr>
          <w:rFonts w:ascii="Times New Roman"/>
          <w:b w:val="false"/>
          <w:i w:val="false"/>
          <w:color w:val="000000"/>
          <w:sz w:val="28"/>
        </w:rPr>
        <w:t>
      5)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bookmarkEnd w:id="418"/>
    <w:bookmarkStart w:name="z431" w:id="419"/>
    <w:p>
      <w:pPr>
        <w:spacing w:after="0"/>
        <w:ind w:left="0"/>
        <w:jc w:val="both"/>
      </w:pPr>
      <w:r>
        <w:rPr>
          <w:rFonts w:ascii="Times New Roman"/>
          <w:b w:val="false"/>
          <w:i w:val="false"/>
          <w:color w:val="000000"/>
          <w:sz w:val="28"/>
        </w:rPr>
        <w:t>
      6) дескрипторы (descriptors (дескриптор) – описание уровня и объема знаний, умений, навыков и компетенций, приобретаемых обучающимися по завершению изучения образовательной программы соответствующего уровня (ступени) высшего и послевузовского образования, базирующихся на результатах обучения, сформированных компетенциях и академических кредитах;</w:t>
      </w:r>
    </w:p>
    <w:bookmarkEnd w:id="419"/>
    <w:bookmarkStart w:name="z432" w:id="420"/>
    <w:p>
      <w:pPr>
        <w:spacing w:after="0"/>
        <w:ind w:left="0"/>
        <w:jc w:val="both"/>
      </w:pPr>
      <w:r>
        <w:rPr>
          <w:rFonts w:ascii="Times New Roman"/>
          <w:b w:val="false"/>
          <w:i w:val="false"/>
          <w:color w:val="000000"/>
          <w:sz w:val="28"/>
        </w:rPr>
        <w:t>
      7) докторант – лицо, обучающееся в докторантуре;</w:t>
      </w:r>
    </w:p>
    <w:bookmarkEnd w:id="420"/>
    <w:bookmarkStart w:name="z433" w:id="421"/>
    <w:p>
      <w:pPr>
        <w:spacing w:after="0"/>
        <w:ind w:left="0"/>
        <w:jc w:val="both"/>
      </w:pPr>
      <w:r>
        <w:rPr>
          <w:rFonts w:ascii="Times New Roman"/>
          <w:b w:val="false"/>
          <w:i w:val="false"/>
          <w:color w:val="000000"/>
          <w:sz w:val="28"/>
        </w:rPr>
        <w:t>
      8)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 с обязательным освоением не менее 180 академических кредитов;</w:t>
      </w:r>
    </w:p>
    <w:bookmarkEnd w:id="421"/>
    <w:bookmarkStart w:name="z434" w:id="422"/>
    <w:p>
      <w:pPr>
        <w:spacing w:after="0"/>
        <w:ind w:left="0"/>
        <w:jc w:val="both"/>
      </w:pPr>
      <w:r>
        <w:rPr>
          <w:rFonts w:ascii="Times New Roman"/>
          <w:b w:val="false"/>
          <w:i w:val="false"/>
          <w:color w:val="000000"/>
          <w:sz w:val="28"/>
        </w:rPr>
        <w:t>
      9) докторская диссертация – научная работа докторанта,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либо изложены научно обоснованные технические, экономические или технологические решения, внедрение которых вносит значительный вклад в развитие экономики страны;</w:t>
      </w:r>
    </w:p>
    <w:bookmarkEnd w:id="422"/>
    <w:bookmarkStart w:name="z435" w:id="423"/>
    <w:p>
      <w:pPr>
        <w:spacing w:after="0"/>
        <w:ind w:left="0"/>
        <w:jc w:val="both"/>
      </w:pPr>
      <w:r>
        <w:rPr>
          <w:rFonts w:ascii="Times New Roman"/>
          <w:b w:val="false"/>
          <w:i w:val="false"/>
          <w:color w:val="000000"/>
          <w:sz w:val="28"/>
        </w:rPr>
        <w:t>
      10) индивидуальный учебный план (далее – ИУП) – учебный план обучающегося, самостоятельно формируемый им на каждый учебный год с помощью эдвайзера на основании образовательной программы и каталога элективных дисциплин;</w:t>
      </w:r>
    </w:p>
    <w:bookmarkEnd w:id="423"/>
    <w:bookmarkStart w:name="z436" w:id="424"/>
    <w:p>
      <w:pPr>
        <w:spacing w:after="0"/>
        <w:ind w:left="0"/>
        <w:jc w:val="both"/>
      </w:pPr>
      <w:r>
        <w:rPr>
          <w:rFonts w:ascii="Times New Roman"/>
          <w:b w:val="false"/>
          <w:i w:val="false"/>
          <w:color w:val="000000"/>
          <w:sz w:val="28"/>
        </w:rPr>
        <w:t>
      11) вузовский компонент (далее – ВК) – перечень учебных дисциплин и соответствующих минимальных объемов академических кредитов, определяемых ВУЗом самостоятельно для освоения образовательной программы;</w:t>
      </w:r>
    </w:p>
    <w:bookmarkEnd w:id="424"/>
    <w:bookmarkStart w:name="z437" w:id="425"/>
    <w:p>
      <w:pPr>
        <w:spacing w:after="0"/>
        <w:ind w:left="0"/>
        <w:jc w:val="both"/>
      </w:pPr>
      <w:r>
        <w:rPr>
          <w:rFonts w:ascii="Times New Roman"/>
          <w:b w:val="false"/>
          <w:i w:val="false"/>
          <w:color w:val="000000"/>
          <w:sz w:val="28"/>
        </w:rPr>
        <w:t>
      12) профессиональные компетенции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bookmarkEnd w:id="425"/>
    <w:bookmarkStart w:name="z438" w:id="426"/>
    <w:p>
      <w:pPr>
        <w:spacing w:after="0"/>
        <w:ind w:left="0"/>
        <w:jc w:val="both"/>
      </w:pPr>
      <w:r>
        <w:rPr>
          <w:rFonts w:ascii="Times New Roman"/>
          <w:b w:val="false"/>
          <w:i w:val="false"/>
          <w:color w:val="000000"/>
          <w:sz w:val="28"/>
        </w:rPr>
        <w:t>
      13) клинические базы – клинические подразделения (клиники) организаций медицинского образования, а также организации здравоохранения, предоставляющие по договорам с организациями медицинского образования соответствующие условия для подготовки медицинских и фармацевтических кадров;</w:t>
      </w:r>
    </w:p>
    <w:bookmarkEnd w:id="426"/>
    <w:bookmarkStart w:name="z439" w:id="427"/>
    <w:p>
      <w:pPr>
        <w:spacing w:after="0"/>
        <w:ind w:left="0"/>
        <w:jc w:val="both"/>
      </w:pPr>
      <w:r>
        <w:rPr>
          <w:rFonts w:ascii="Times New Roman"/>
          <w:b w:val="false"/>
          <w:i w:val="false"/>
          <w:color w:val="000000"/>
          <w:sz w:val="28"/>
        </w:rPr>
        <w:t>
      14) клинический наставник – медицинский работник со стажем не менее пяти лет, назначаемый руководителем медицинской организации или организации медицинского образования для формирования практических навыков слушателей резидентуры в рамках профессиональных компетенций;</w:t>
      </w:r>
    </w:p>
    <w:bookmarkEnd w:id="427"/>
    <w:bookmarkStart w:name="z440" w:id="428"/>
    <w:p>
      <w:pPr>
        <w:spacing w:after="0"/>
        <w:ind w:left="0"/>
        <w:jc w:val="both"/>
      </w:pPr>
      <w:r>
        <w:rPr>
          <w:rFonts w:ascii="Times New Roman"/>
          <w:b w:val="false"/>
          <w:i w:val="false"/>
          <w:color w:val="000000"/>
          <w:sz w:val="28"/>
        </w:rPr>
        <w:t>
      15) компетенции – способность практического использования приобретенных в процессе обучения знаний, умений и навыков в профессиональной деятельности;</w:t>
      </w:r>
    </w:p>
    <w:bookmarkEnd w:id="428"/>
    <w:bookmarkStart w:name="z441" w:id="429"/>
    <w:p>
      <w:pPr>
        <w:spacing w:after="0"/>
        <w:ind w:left="0"/>
        <w:jc w:val="both"/>
      </w:pPr>
      <w:r>
        <w:rPr>
          <w:rFonts w:ascii="Times New Roman"/>
          <w:b w:val="false"/>
          <w:i w:val="false"/>
          <w:color w:val="000000"/>
          <w:sz w:val="28"/>
        </w:rPr>
        <w:t>
      16) магистр – степень, присуждаемая лицам, освоившим образовательные программы магистратуры;</w:t>
      </w:r>
    </w:p>
    <w:bookmarkEnd w:id="429"/>
    <w:bookmarkStart w:name="z442" w:id="430"/>
    <w:p>
      <w:pPr>
        <w:spacing w:after="0"/>
        <w:ind w:left="0"/>
        <w:jc w:val="both"/>
      </w:pPr>
      <w:r>
        <w:rPr>
          <w:rFonts w:ascii="Times New Roman"/>
          <w:b w:val="false"/>
          <w:i w:val="false"/>
          <w:color w:val="000000"/>
          <w:sz w:val="28"/>
        </w:rPr>
        <w:t>
      17) магистрант – лицо, обучающееся в магистратуре;</w:t>
      </w:r>
    </w:p>
    <w:bookmarkEnd w:id="430"/>
    <w:bookmarkStart w:name="z443" w:id="431"/>
    <w:p>
      <w:pPr>
        <w:spacing w:after="0"/>
        <w:ind w:left="0"/>
        <w:jc w:val="both"/>
      </w:pPr>
      <w:r>
        <w:rPr>
          <w:rFonts w:ascii="Times New Roman"/>
          <w:b w:val="false"/>
          <w:i w:val="false"/>
          <w:color w:val="000000"/>
          <w:sz w:val="28"/>
        </w:rPr>
        <w:t>
      18) магистратура – уровень послевузовского образования, направленный на подготовку кадров с присуждением степени "магистр" по соответствующей образовательной программе с обязательным освоением не менее 60-120 академических кредитов;</w:t>
      </w:r>
    </w:p>
    <w:bookmarkEnd w:id="431"/>
    <w:bookmarkStart w:name="z444" w:id="432"/>
    <w:p>
      <w:pPr>
        <w:spacing w:after="0"/>
        <w:ind w:left="0"/>
        <w:jc w:val="both"/>
      </w:pPr>
      <w:r>
        <w:rPr>
          <w:rFonts w:ascii="Times New Roman"/>
          <w:b w:val="false"/>
          <w:i w:val="false"/>
          <w:color w:val="000000"/>
          <w:sz w:val="28"/>
        </w:rPr>
        <w:t>
      19) магистерская диссертация – выпускная работа магистранта научно-педагогической магистратуры, представляющая собой самостоятельное научное исследование, содержащее теоретические и/или практические разработки актуальной проблемы в области избранной образовательной программы, основанное на современных теоретических, методических и технологических достижениях науки и техники;</w:t>
      </w:r>
    </w:p>
    <w:bookmarkEnd w:id="432"/>
    <w:bookmarkStart w:name="z445" w:id="433"/>
    <w:p>
      <w:pPr>
        <w:spacing w:after="0"/>
        <w:ind w:left="0"/>
        <w:jc w:val="both"/>
      </w:pPr>
      <w:r>
        <w:rPr>
          <w:rFonts w:ascii="Times New Roman"/>
          <w:b w:val="false"/>
          <w:i w:val="false"/>
          <w:color w:val="000000"/>
          <w:sz w:val="28"/>
        </w:rPr>
        <w:t>
      20) магистерский проект – выпускная работа магистранта профильной магистратуры, представляющая собой самостоятельное исследование, содержащее теоретические и(или) экспериментальные результаты, позволяющие решать прикладную задачу актуальной проблемы избранной образовательной программы;</w:t>
      </w:r>
    </w:p>
    <w:bookmarkEnd w:id="433"/>
    <w:bookmarkStart w:name="z446" w:id="434"/>
    <w:p>
      <w:pPr>
        <w:spacing w:after="0"/>
        <w:ind w:left="0"/>
        <w:jc w:val="both"/>
      </w:pPr>
      <w:r>
        <w:rPr>
          <w:rFonts w:ascii="Times New Roman"/>
          <w:b w:val="false"/>
          <w:i w:val="false"/>
          <w:color w:val="000000"/>
          <w:sz w:val="28"/>
        </w:rPr>
        <w:t>
      21) специальность – комплекс приобретенных путем целенаправленной подготовки и опыта работы, знаний, умений и навыков, необходимых для определенного вида деятельности, подтверждаемый соответствующими документами об образовании;</w:t>
      </w:r>
    </w:p>
    <w:bookmarkEnd w:id="434"/>
    <w:bookmarkStart w:name="z447" w:id="435"/>
    <w:p>
      <w:pPr>
        <w:spacing w:after="0"/>
        <w:ind w:left="0"/>
        <w:jc w:val="both"/>
      </w:pPr>
      <w:r>
        <w:rPr>
          <w:rFonts w:ascii="Times New Roman"/>
          <w:b w:val="false"/>
          <w:i w:val="false"/>
          <w:color w:val="000000"/>
          <w:sz w:val="28"/>
        </w:rPr>
        <w:t>
      22) оценка знаний и навыков обучающихся по программам медицинского образования (далее – оценка знаний и навыков) – оценка качества усвоения обучающимися образовательных программ и уровня сформированности компетенций (знаний и навыков), необходимых для оказания медицинских услуг;</w:t>
      </w:r>
    </w:p>
    <w:bookmarkEnd w:id="435"/>
    <w:bookmarkStart w:name="z448" w:id="436"/>
    <w:p>
      <w:pPr>
        <w:spacing w:after="0"/>
        <w:ind w:left="0"/>
        <w:jc w:val="both"/>
      </w:pPr>
      <w:r>
        <w:rPr>
          <w:rFonts w:ascii="Times New Roman"/>
          <w:b w:val="false"/>
          <w:i w:val="false"/>
          <w:color w:val="000000"/>
          <w:sz w:val="28"/>
        </w:rPr>
        <w:t>
      23) обязательный компонент – перечень учебных дисциплин и соответствующих минимальных объемов академических кредитов, установленных государственными общеобязательными стандартами образования, и изучаемых обучающимися в обязательном порядке по образовательной программе;</w:t>
      </w:r>
    </w:p>
    <w:bookmarkEnd w:id="436"/>
    <w:bookmarkStart w:name="z449" w:id="437"/>
    <w:p>
      <w:pPr>
        <w:spacing w:after="0"/>
        <w:ind w:left="0"/>
        <w:jc w:val="both"/>
      </w:pPr>
      <w:r>
        <w:rPr>
          <w:rFonts w:ascii="Times New Roman"/>
          <w:b w:val="false"/>
          <w:i w:val="false"/>
          <w:color w:val="000000"/>
          <w:sz w:val="28"/>
        </w:rPr>
        <w:t>
      24) программа МВА – программа по подготовке управленческих кадров, владеющих современными знаниями и навыками в области бизнеса, способных управлять процессами и кадровыми активами, формировать стратегию компании, уметь определять стратегические и оперативные задачи и добиваться их достижения с применением научного инструментария;</w:t>
      </w:r>
    </w:p>
    <w:bookmarkEnd w:id="437"/>
    <w:bookmarkStart w:name="z450" w:id="438"/>
    <w:p>
      <w:pPr>
        <w:spacing w:after="0"/>
        <w:ind w:left="0"/>
        <w:jc w:val="both"/>
      </w:pPr>
      <w:r>
        <w:rPr>
          <w:rFonts w:ascii="Times New Roman"/>
          <w:b w:val="false"/>
          <w:i w:val="false"/>
          <w:color w:val="000000"/>
          <w:sz w:val="28"/>
        </w:rPr>
        <w:t>
      25) рабочий учебный план (далее – РУПл) – учебный документ, разрабатываемый организацией самостоятельно на основе образовательной программы и индивидуальных учебных планов слушателей резидентуры;</w:t>
      </w:r>
    </w:p>
    <w:bookmarkEnd w:id="438"/>
    <w:bookmarkStart w:name="z451" w:id="439"/>
    <w:p>
      <w:pPr>
        <w:spacing w:after="0"/>
        <w:ind w:left="0"/>
        <w:jc w:val="both"/>
      </w:pPr>
      <w:r>
        <w:rPr>
          <w:rFonts w:ascii="Times New Roman"/>
          <w:b w:val="false"/>
          <w:i w:val="false"/>
          <w:color w:val="000000"/>
          <w:sz w:val="28"/>
        </w:rPr>
        <w:t>
      26)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bookmarkEnd w:id="439"/>
    <w:bookmarkStart w:name="z452" w:id="440"/>
    <w:p>
      <w:pPr>
        <w:spacing w:after="0"/>
        <w:ind w:left="0"/>
        <w:jc w:val="both"/>
      </w:pPr>
      <w:r>
        <w:rPr>
          <w:rFonts w:ascii="Times New Roman"/>
          <w:b w:val="false"/>
          <w:i w:val="false"/>
          <w:color w:val="000000"/>
          <w:sz w:val="28"/>
        </w:rPr>
        <w:t>
      27) постреквизиты – дисциплины, для изучения которых требуются знания, умения и навыки, приобретаемые по завершении изучения данной дисциплины;</w:t>
      </w:r>
    </w:p>
    <w:bookmarkEnd w:id="440"/>
    <w:bookmarkStart w:name="z453" w:id="441"/>
    <w:p>
      <w:pPr>
        <w:spacing w:after="0"/>
        <w:ind w:left="0"/>
        <w:jc w:val="both"/>
      </w:pPr>
      <w:r>
        <w:rPr>
          <w:rFonts w:ascii="Times New Roman"/>
          <w:b w:val="false"/>
          <w:i w:val="false"/>
          <w:color w:val="000000"/>
          <w:sz w:val="28"/>
        </w:rPr>
        <w:t>
      28) пререквизиты – дисциплины, содержащие знания, умения и навыки, необходимые для освоения изучаемой дисциплины;</w:t>
      </w:r>
    </w:p>
    <w:bookmarkEnd w:id="441"/>
    <w:bookmarkStart w:name="z454" w:id="442"/>
    <w:p>
      <w:pPr>
        <w:spacing w:after="0"/>
        <w:ind w:left="0"/>
        <w:jc w:val="both"/>
      </w:pPr>
      <w:r>
        <w:rPr>
          <w:rFonts w:ascii="Times New Roman"/>
          <w:b w:val="false"/>
          <w:i w:val="false"/>
          <w:color w:val="000000"/>
          <w:sz w:val="28"/>
        </w:rPr>
        <w:t>
      29) резидентура – форма получения послевузовского углубленного медицинского образования по клиническим специальностям;</w:t>
      </w:r>
    </w:p>
    <w:bookmarkEnd w:id="442"/>
    <w:bookmarkStart w:name="z455" w:id="443"/>
    <w:p>
      <w:pPr>
        <w:spacing w:after="0"/>
        <w:ind w:left="0"/>
        <w:jc w:val="both"/>
      </w:pPr>
      <w:r>
        <w:rPr>
          <w:rFonts w:ascii="Times New Roman"/>
          <w:b w:val="false"/>
          <w:i w:val="false"/>
          <w:color w:val="000000"/>
          <w:sz w:val="28"/>
        </w:rPr>
        <w:t>
      30) база резидентуры – клиника организации высшего и (или) послевузовского образования или организации здравоохранения, получившие в установленном министром здравоохранения порядке право на реализацию программы резидентуры или ее части;</w:t>
      </w:r>
    </w:p>
    <w:bookmarkEnd w:id="443"/>
    <w:bookmarkStart w:name="z456" w:id="444"/>
    <w:p>
      <w:pPr>
        <w:spacing w:after="0"/>
        <w:ind w:left="0"/>
        <w:jc w:val="both"/>
      </w:pPr>
      <w:r>
        <w:rPr>
          <w:rFonts w:ascii="Times New Roman"/>
          <w:b w:val="false"/>
          <w:i w:val="false"/>
          <w:color w:val="000000"/>
          <w:sz w:val="28"/>
        </w:rPr>
        <w:t>
      31) слушатель резидентуры – специалист, осваивающий образовательные программы послевузовского углубленного медицинского образования по клиническим специальностям;</w:t>
      </w:r>
    </w:p>
    <w:bookmarkEnd w:id="444"/>
    <w:bookmarkStart w:name="z457" w:id="445"/>
    <w:p>
      <w:pPr>
        <w:spacing w:after="0"/>
        <w:ind w:left="0"/>
        <w:jc w:val="both"/>
      </w:pPr>
      <w:r>
        <w:rPr>
          <w:rFonts w:ascii="Times New Roman"/>
          <w:b w:val="false"/>
          <w:i w:val="false"/>
          <w:color w:val="000000"/>
          <w:sz w:val="28"/>
        </w:rPr>
        <w:t>
      32) индивидуальный учебный план слушателя резидентуры (далее – ИУП) – учебный план слушателя резидентуры, самостоятельно формируемый им на каждый учебный год с помощью руководителя на основании образовательной программы резидентуры;</w:t>
      </w:r>
    </w:p>
    <w:bookmarkEnd w:id="445"/>
    <w:bookmarkStart w:name="z458" w:id="446"/>
    <w:p>
      <w:pPr>
        <w:spacing w:after="0"/>
        <w:ind w:left="0"/>
        <w:jc w:val="both"/>
      </w:pPr>
      <w:r>
        <w:rPr>
          <w:rFonts w:ascii="Times New Roman"/>
          <w:b w:val="false"/>
          <w:i w:val="false"/>
          <w:color w:val="000000"/>
          <w:sz w:val="28"/>
        </w:rPr>
        <w:t>
      33) образовательная программа резидентуры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bookmarkEnd w:id="446"/>
    <w:bookmarkStart w:name="z459" w:id="447"/>
    <w:p>
      <w:pPr>
        <w:spacing w:after="0"/>
        <w:ind w:left="0"/>
        <w:jc w:val="both"/>
      </w:pPr>
      <w:r>
        <w:rPr>
          <w:rFonts w:ascii="Times New Roman"/>
          <w:b w:val="false"/>
          <w:i w:val="false"/>
          <w:color w:val="000000"/>
          <w:sz w:val="28"/>
        </w:rPr>
        <w:t>
      34) компонент по выбору (далее – КВ) – перечень учебных дисциплин и соответствующих минимальных объемов академических кредитов, определяемых организацией самостоятельно для освоения образовательной программы;</w:t>
      </w:r>
    </w:p>
    <w:bookmarkEnd w:id="447"/>
    <w:bookmarkStart w:name="z460" w:id="448"/>
    <w:p>
      <w:pPr>
        <w:spacing w:after="0"/>
        <w:ind w:left="0"/>
        <w:jc w:val="both"/>
      </w:pPr>
      <w:r>
        <w:rPr>
          <w:rFonts w:ascii="Times New Roman"/>
          <w:b w:val="false"/>
          <w:i w:val="false"/>
          <w:color w:val="000000"/>
          <w:sz w:val="28"/>
        </w:rPr>
        <w:t>
      35) типовой учебный план (далее – ТУПл) – учебный документ, регламентирующий структуру и объем образовательной программы, с указанием минимального объема кредитов дисциплин обязательного компонента и компонента по выбору, промежуточной и итоговой аттестации, утверждаемый уполномоченным органом в области здравоохранения;</w:t>
      </w:r>
    </w:p>
    <w:bookmarkEnd w:id="448"/>
    <w:bookmarkStart w:name="z461" w:id="449"/>
    <w:p>
      <w:pPr>
        <w:spacing w:after="0"/>
        <w:ind w:left="0"/>
        <w:jc w:val="both"/>
      </w:pPr>
      <w:r>
        <w:rPr>
          <w:rFonts w:ascii="Times New Roman"/>
          <w:b w:val="false"/>
          <w:i w:val="false"/>
          <w:color w:val="000000"/>
          <w:sz w:val="28"/>
        </w:rPr>
        <w:t>
      36)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449"/>
    <w:bookmarkStart w:name="z462" w:id="450"/>
    <w:p>
      <w:pPr>
        <w:spacing w:after="0"/>
        <w:ind w:left="0"/>
        <w:jc w:val="both"/>
      </w:pPr>
      <w:r>
        <w:rPr>
          <w:rFonts w:ascii="Times New Roman"/>
          <w:b w:val="false"/>
          <w:i w:val="false"/>
          <w:color w:val="000000"/>
          <w:sz w:val="28"/>
        </w:rPr>
        <w:t>
      37) магистр делового администрирования – степень, присуждаемая лицам, освоившим программу МВА.</w:t>
      </w:r>
    </w:p>
    <w:bookmarkEnd w:id="450"/>
    <w:bookmarkStart w:name="z463" w:id="451"/>
    <w:p>
      <w:pPr>
        <w:spacing w:after="0"/>
        <w:ind w:left="0"/>
        <w:jc w:val="left"/>
      </w:pPr>
      <w:r>
        <w:rPr>
          <w:rFonts w:ascii="Times New Roman"/>
          <w:b/>
          <w:i w:val="false"/>
          <w:color w:val="000000"/>
        </w:rPr>
        <w:t xml:space="preserve"> Глава 2. Требования к содержанию образовательных программ резидентуры с ориентиром на результаты обучения</w:t>
      </w:r>
    </w:p>
    <w:bookmarkEnd w:id="451"/>
    <w:bookmarkStart w:name="z464" w:id="452"/>
    <w:p>
      <w:pPr>
        <w:spacing w:after="0"/>
        <w:ind w:left="0"/>
        <w:jc w:val="both"/>
      </w:pPr>
      <w:r>
        <w:rPr>
          <w:rFonts w:ascii="Times New Roman"/>
          <w:b w:val="false"/>
          <w:i w:val="false"/>
          <w:color w:val="000000"/>
          <w:sz w:val="28"/>
        </w:rPr>
        <w:t>
      3. Целью резидентуры является обеспечение подготовки квалифицированных, конкурентоспособных кадров, отвечающих современным требованиям к качеству врачей специалистов для самостоятельной работы по той или иной специальности.</w:t>
      </w:r>
    </w:p>
    <w:bookmarkEnd w:id="452"/>
    <w:bookmarkStart w:name="z465" w:id="453"/>
    <w:p>
      <w:pPr>
        <w:spacing w:after="0"/>
        <w:ind w:left="0"/>
        <w:jc w:val="both"/>
      </w:pPr>
      <w:r>
        <w:rPr>
          <w:rFonts w:ascii="Times New Roman"/>
          <w:b w:val="false"/>
          <w:i w:val="false"/>
          <w:color w:val="000000"/>
          <w:sz w:val="28"/>
        </w:rPr>
        <w:t>
      4. Требования к уровню подготовки слушателей резидентуры определяются на основе результатов обучения, характеризующих способности обучающихся:</w:t>
      </w:r>
    </w:p>
    <w:bookmarkEnd w:id="453"/>
    <w:bookmarkStart w:name="z466" w:id="454"/>
    <w:p>
      <w:pPr>
        <w:spacing w:after="0"/>
        <w:ind w:left="0"/>
        <w:jc w:val="both"/>
      </w:pPr>
      <w:r>
        <w:rPr>
          <w:rFonts w:ascii="Times New Roman"/>
          <w:b w:val="false"/>
          <w:i w:val="false"/>
          <w:color w:val="000000"/>
          <w:sz w:val="28"/>
        </w:rPr>
        <w:t>
      1) курация пациента: способен сформулировать клинический диагноз, назначить план лечения и оценить его эффективность на основе доказательной практики на всех уровнях оказания медицинской помощи;</w:t>
      </w:r>
    </w:p>
    <w:bookmarkEnd w:id="454"/>
    <w:bookmarkStart w:name="z467" w:id="455"/>
    <w:p>
      <w:pPr>
        <w:spacing w:after="0"/>
        <w:ind w:left="0"/>
        <w:jc w:val="both"/>
      </w:pPr>
      <w:r>
        <w:rPr>
          <w:rFonts w:ascii="Times New Roman"/>
          <w:b w:val="false"/>
          <w:i w:val="false"/>
          <w:color w:val="000000"/>
          <w:sz w:val="28"/>
        </w:rPr>
        <w:t>
      2) коммуникация и коллаборация: способен эффективно взаимодействовать с пациентом, его окружением, специалистами здравоохранения с целью достижения лучших для пациента результатов;</w:t>
      </w:r>
    </w:p>
    <w:bookmarkEnd w:id="455"/>
    <w:bookmarkStart w:name="z468" w:id="456"/>
    <w:p>
      <w:pPr>
        <w:spacing w:after="0"/>
        <w:ind w:left="0"/>
        <w:jc w:val="both"/>
      </w:pPr>
      <w:r>
        <w:rPr>
          <w:rFonts w:ascii="Times New Roman"/>
          <w:b w:val="false"/>
          <w:i w:val="false"/>
          <w:color w:val="000000"/>
          <w:sz w:val="28"/>
        </w:rPr>
        <w:t>
      3) безопасность и качество: способен оценивать риски и использовать наиболее эффективные методы для обеспечения высокого уровня безопасности и качества медицинской помощи;</w:t>
      </w:r>
    </w:p>
    <w:bookmarkEnd w:id="456"/>
    <w:bookmarkStart w:name="z469" w:id="457"/>
    <w:p>
      <w:pPr>
        <w:spacing w:after="0"/>
        <w:ind w:left="0"/>
        <w:jc w:val="both"/>
      </w:pPr>
      <w:r>
        <w:rPr>
          <w:rFonts w:ascii="Times New Roman"/>
          <w:b w:val="false"/>
          <w:i w:val="false"/>
          <w:color w:val="000000"/>
          <w:sz w:val="28"/>
        </w:rPr>
        <w:t>
      4) общественное здравоохранение: способен действовать в рамках правового и организационного поля системы здравоохранения Республики Казахстан по своей специальности, оказывать базовую помощь в чрезвычайных ситуациях, работать в составе межпрофессиональных команд для осуществления политики укрепления здоровья нации;</w:t>
      </w:r>
    </w:p>
    <w:bookmarkEnd w:id="457"/>
    <w:bookmarkStart w:name="z470" w:id="458"/>
    <w:p>
      <w:pPr>
        <w:spacing w:after="0"/>
        <w:ind w:left="0"/>
        <w:jc w:val="both"/>
      </w:pPr>
      <w:r>
        <w:rPr>
          <w:rFonts w:ascii="Times New Roman"/>
          <w:b w:val="false"/>
          <w:i w:val="false"/>
          <w:color w:val="000000"/>
          <w:sz w:val="28"/>
        </w:rPr>
        <w:t>
      5) исследования: способен формулировать адекватные исследовательские вопросы, критически оценить профессиональную литературу, эффективно использовать международные базы данных в своей повседневной деятельности, участвовать в работе исследовательской команды;</w:t>
      </w:r>
    </w:p>
    <w:bookmarkEnd w:id="458"/>
    <w:bookmarkStart w:name="z471" w:id="459"/>
    <w:p>
      <w:pPr>
        <w:spacing w:after="0"/>
        <w:ind w:left="0"/>
        <w:jc w:val="both"/>
      </w:pPr>
      <w:r>
        <w:rPr>
          <w:rFonts w:ascii="Times New Roman"/>
          <w:b w:val="false"/>
          <w:i w:val="false"/>
          <w:color w:val="000000"/>
          <w:sz w:val="28"/>
        </w:rPr>
        <w:t>
      6) обучение и развитие: способен обучаться самостоятельно и обучать других членов профессиональной команды, активно участвовать в дискуссиях, конференциях и других формах непрерывного профессионального развития.</w:t>
      </w:r>
    </w:p>
    <w:bookmarkEnd w:id="459"/>
    <w:bookmarkStart w:name="z472" w:id="460"/>
    <w:p>
      <w:pPr>
        <w:spacing w:after="0"/>
        <w:ind w:left="0"/>
        <w:jc w:val="both"/>
      </w:pPr>
      <w:r>
        <w:rPr>
          <w:rFonts w:ascii="Times New Roman"/>
          <w:b w:val="false"/>
          <w:i w:val="false"/>
          <w:color w:val="000000"/>
          <w:sz w:val="28"/>
        </w:rPr>
        <w:t>
      Результаты обучения формулируются как на уровне всей образовательной программы резидентуры, так и на уровне отдельных модулей или учебной дисциплины.</w:t>
      </w:r>
    </w:p>
    <w:bookmarkEnd w:id="460"/>
    <w:bookmarkStart w:name="z473" w:id="461"/>
    <w:p>
      <w:pPr>
        <w:spacing w:after="0"/>
        <w:ind w:left="0"/>
        <w:jc w:val="both"/>
      </w:pPr>
      <w:r>
        <w:rPr>
          <w:rFonts w:ascii="Times New Roman"/>
          <w:b w:val="false"/>
          <w:i w:val="false"/>
          <w:color w:val="000000"/>
          <w:sz w:val="28"/>
        </w:rPr>
        <w:t>
      5. Организация самостоятельно разрабатывает образовательные программы в соответствии с требованиями стандарта и типовыми учебными планами по специальностям резидентуры, отражающие результаты обучения, на основании которых разрабатываются учебные планы (рабочие учебные планы, индивидуальные учебные планы слушателей резидентуры) и рабочие учебные программы по дисциплинам/модулям (силлабусы).</w:t>
      </w:r>
    </w:p>
    <w:bookmarkEnd w:id="461"/>
    <w:bookmarkStart w:name="z474" w:id="462"/>
    <w:p>
      <w:pPr>
        <w:spacing w:after="0"/>
        <w:ind w:left="0"/>
        <w:jc w:val="both"/>
      </w:pPr>
      <w:r>
        <w:rPr>
          <w:rFonts w:ascii="Times New Roman"/>
          <w:b w:val="false"/>
          <w:i w:val="false"/>
          <w:color w:val="000000"/>
          <w:sz w:val="28"/>
        </w:rPr>
        <w:t xml:space="preserve">
      6. Образовательная программа резидентуры гарантирует интеграцию практики и теории, включает содержание, последовательность подготовки и ответственность слушателя резидентуры с определением целей и результатов обучения, основанных на выполнении заданий и оказании медицинской помощи населению. </w:t>
      </w:r>
    </w:p>
    <w:bookmarkEnd w:id="462"/>
    <w:bookmarkStart w:name="z475" w:id="463"/>
    <w:p>
      <w:pPr>
        <w:spacing w:after="0"/>
        <w:ind w:left="0"/>
        <w:jc w:val="both"/>
      </w:pPr>
      <w:r>
        <w:rPr>
          <w:rFonts w:ascii="Times New Roman"/>
          <w:b w:val="false"/>
          <w:i w:val="false"/>
          <w:color w:val="000000"/>
          <w:sz w:val="28"/>
        </w:rPr>
        <w:t xml:space="preserve">
      Интеграция подготовки и предоставления медицинских услуг подразумевает, с одной стороны, оказание должной медицинской помощи слушателями резидентуры, с другой стороны – то, что учебные возможности заложены в служебных функциях. </w:t>
      </w:r>
    </w:p>
    <w:bookmarkEnd w:id="463"/>
    <w:bookmarkStart w:name="z476" w:id="464"/>
    <w:p>
      <w:pPr>
        <w:spacing w:after="0"/>
        <w:ind w:left="0"/>
        <w:jc w:val="both"/>
      </w:pPr>
      <w:r>
        <w:rPr>
          <w:rFonts w:ascii="Times New Roman"/>
          <w:b w:val="false"/>
          <w:i w:val="false"/>
          <w:color w:val="000000"/>
          <w:sz w:val="28"/>
        </w:rPr>
        <w:t>
      Подготовка основана на практике с привлечением слушателей резидентуры к личному участию в предоставлении услуг и ответственности за деятельность по оказании помощи пациентам в медицинских организациях, признанных базами резидентуры.</w:t>
      </w:r>
    </w:p>
    <w:bookmarkEnd w:id="464"/>
    <w:bookmarkStart w:name="z477" w:id="465"/>
    <w:p>
      <w:pPr>
        <w:spacing w:after="0"/>
        <w:ind w:left="0"/>
        <w:jc w:val="both"/>
      </w:pPr>
      <w:r>
        <w:rPr>
          <w:rFonts w:ascii="Times New Roman"/>
          <w:b w:val="false"/>
          <w:i w:val="false"/>
          <w:color w:val="000000"/>
          <w:sz w:val="28"/>
        </w:rPr>
        <w:t>
      7. Организация обеспечивает достаточную материально-техническую базу для преподавателей и слушателей резидентуры, позволяющую обеспечить адекватное выполнение образовательной программы. Организация обеспечивает эффективное использование клинических баз, кадровых, образовательных, информационных ресурсов в целях подготовки врачей специалистов, уделяя должное внимание, функциям медицинского обслуживания, вовлекая во все виды медицинской деятельности – включая дежурства – в рамках соответствующей подготовки, согласно стандартному графику рабочего времени. Условия предоставления медицинских услуг и ответственность слушателей резидентуры должны быть определены и доведены до сведения всех сторон.</w:t>
      </w:r>
    </w:p>
    <w:bookmarkEnd w:id="465"/>
    <w:bookmarkStart w:name="z478" w:id="466"/>
    <w:p>
      <w:pPr>
        <w:spacing w:after="0"/>
        <w:ind w:left="0"/>
        <w:jc w:val="both"/>
      </w:pPr>
      <w:r>
        <w:rPr>
          <w:rFonts w:ascii="Times New Roman"/>
          <w:b w:val="false"/>
          <w:i w:val="false"/>
          <w:color w:val="000000"/>
          <w:sz w:val="28"/>
        </w:rPr>
        <w:t xml:space="preserve">
      8. Аккредитация клинических баз резидентуры осуществляется Организацией на основе оценки деятельности медицинской организации на соответствие стандартам и критериям, разработанным уполномоченным органом в сфере здравоохранения. </w:t>
      </w:r>
    </w:p>
    <w:bookmarkEnd w:id="466"/>
    <w:bookmarkStart w:name="z479" w:id="467"/>
    <w:p>
      <w:pPr>
        <w:spacing w:after="0"/>
        <w:ind w:left="0"/>
        <w:jc w:val="both"/>
      </w:pPr>
      <w:r>
        <w:rPr>
          <w:rFonts w:ascii="Times New Roman"/>
          <w:b w:val="false"/>
          <w:i w:val="false"/>
          <w:color w:val="000000"/>
          <w:sz w:val="28"/>
        </w:rPr>
        <w:t xml:space="preserve">
      9. Организация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(зарегистрирован в Реестре нормативных правовых актов под № 11716).</w:t>
      </w:r>
    </w:p>
    <w:bookmarkEnd w:id="467"/>
    <w:bookmarkStart w:name="z480" w:id="468"/>
    <w:p>
      <w:pPr>
        <w:spacing w:after="0"/>
        <w:ind w:left="0"/>
        <w:jc w:val="both"/>
      </w:pPr>
      <w:r>
        <w:rPr>
          <w:rFonts w:ascii="Times New Roman"/>
          <w:b w:val="false"/>
          <w:i w:val="false"/>
          <w:color w:val="000000"/>
          <w:sz w:val="28"/>
        </w:rPr>
        <w:t xml:space="preserve">
      10. Слушатель резидентуры работает под надзором клинического наставника на базах резидентуры в течении цикла дисциплины/модуля с регулярной оценкой и обратной связью. По завершении цикла дисциплины/модуля обучающийся аттестуется в порядке, установленном Организацией. Наставник назначается из числа квалифицированных специалистов практического здравоохранения, работающих на базах резидентуры, имеющих первую или высшую квалификационную категорию (стаж по соответствующей специальности не менее 5 лет). Регламент работы и порядок закрепления наставника определяется базой резидентуры самостоятельно по согласованию с Организацией. </w:t>
      </w:r>
    </w:p>
    <w:bookmarkEnd w:id="468"/>
    <w:bookmarkStart w:name="z481" w:id="469"/>
    <w:p>
      <w:pPr>
        <w:spacing w:after="0"/>
        <w:ind w:left="0"/>
        <w:jc w:val="both"/>
      </w:pPr>
      <w:r>
        <w:rPr>
          <w:rFonts w:ascii="Times New Roman"/>
          <w:b w:val="false"/>
          <w:i w:val="false"/>
          <w:color w:val="000000"/>
          <w:sz w:val="28"/>
        </w:rPr>
        <w:t>
      11. Ежегодно по завершении учебного года слушатель резидентуры проходит аттестацию на предмет выполнения индивидуального плана работы и освоения этапных компетенций. Процедура проведения ежегодной аттестации слушателя резидентуры определяется Организацией самостоятельно.</w:t>
      </w:r>
    </w:p>
    <w:bookmarkEnd w:id="469"/>
    <w:bookmarkStart w:name="z482" w:id="470"/>
    <w:p>
      <w:pPr>
        <w:spacing w:after="0"/>
        <w:ind w:left="0"/>
        <w:jc w:val="both"/>
      </w:pPr>
      <w:r>
        <w:rPr>
          <w:rFonts w:ascii="Times New Roman"/>
          <w:b w:val="false"/>
          <w:i w:val="false"/>
          <w:color w:val="000000"/>
          <w:sz w:val="28"/>
        </w:rPr>
        <w:t>
      12. Слушатель резидентуры завершивший программу обучения допускается к Итоговой аттестации. Целью итоговой аттестации является оценка результатов обучения и компетенций, достигнутых по завершению программы резидентуры.</w:t>
      </w:r>
    </w:p>
    <w:bookmarkEnd w:id="470"/>
    <w:bookmarkStart w:name="z483" w:id="471"/>
    <w:p>
      <w:pPr>
        <w:spacing w:after="0"/>
        <w:ind w:left="0"/>
        <w:jc w:val="both"/>
      </w:pPr>
      <w:r>
        <w:rPr>
          <w:rFonts w:ascii="Times New Roman"/>
          <w:b w:val="false"/>
          <w:i w:val="false"/>
          <w:color w:val="000000"/>
          <w:sz w:val="28"/>
        </w:rPr>
        <w:t xml:space="preserve">
      13. Итоговая аттестация проводится в соответствии с конечными результатами обучения и включает два этапа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оценки знаний и навыков обучающихся по программам медицинского образования, утвержденные приказом Министра здравоохранения Республики Казахстан от 23 апреля 2019 года № ҚР ДСМ-46 (зарегистрирован в Реестре нормативных правовых актов под № 18577):</w:t>
      </w:r>
    </w:p>
    <w:bookmarkEnd w:id="471"/>
    <w:bookmarkStart w:name="z484" w:id="472"/>
    <w:p>
      <w:pPr>
        <w:spacing w:after="0"/>
        <w:ind w:left="0"/>
        <w:jc w:val="both"/>
      </w:pPr>
      <w:r>
        <w:rPr>
          <w:rFonts w:ascii="Times New Roman"/>
          <w:b w:val="false"/>
          <w:i w:val="false"/>
          <w:color w:val="000000"/>
          <w:sz w:val="28"/>
        </w:rPr>
        <w:t>
      1) оценку знаний (компьютерное тестирование);</w:t>
      </w:r>
    </w:p>
    <w:bookmarkEnd w:id="472"/>
    <w:bookmarkStart w:name="z485" w:id="473"/>
    <w:p>
      <w:pPr>
        <w:spacing w:after="0"/>
        <w:ind w:left="0"/>
        <w:jc w:val="both"/>
      </w:pPr>
      <w:r>
        <w:rPr>
          <w:rFonts w:ascii="Times New Roman"/>
          <w:b w:val="false"/>
          <w:i w:val="false"/>
          <w:color w:val="000000"/>
          <w:sz w:val="28"/>
        </w:rPr>
        <w:t>
      2) оценку навыков.</w:t>
      </w:r>
    </w:p>
    <w:bookmarkEnd w:id="473"/>
    <w:bookmarkStart w:name="z486" w:id="474"/>
    <w:p>
      <w:pPr>
        <w:spacing w:after="0"/>
        <w:ind w:left="0"/>
        <w:jc w:val="both"/>
      </w:pPr>
      <w:r>
        <w:rPr>
          <w:rFonts w:ascii="Times New Roman"/>
          <w:b w:val="false"/>
          <w:i w:val="false"/>
          <w:color w:val="000000"/>
          <w:sz w:val="28"/>
        </w:rPr>
        <w:t>
      Целью итоговой аттестации является оценка профессиональной подготовленности выпускников по завершению изучения образовательной программы резидентуры. Положительные результаты оценки знаний и навыков обучающихся по программам медицинского образования служат основанием для выдачи сертификата специалиста.</w:t>
      </w:r>
    </w:p>
    <w:bookmarkEnd w:id="474"/>
    <w:bookmarkStart w:name="z487" w:id="475"/>
    <w:p>
      <w:pPr>
        <w:spacing w:after="0"/>
        <w:ind w:left="0"/>
        <w:jc w:val="both"/>
      </w:pPr>
      <w:r>
        <w:rPr>
          <w:rFonts w:ascii="Times New Roman"/>
          <w:b w:val="false"/>
          <w:i w:val="false"/>
          <w:color w:val="000000"/>
          <w:sz w:val="28"/>
        </w:rPr>
        <w:t xml:space="preserve">
      14. Формы проведения итоговой аттестации определяются уполномоченным органом в соответствии с </w:t>
      </w:r>
      <w:r>
        <w:rPr>
          <w:rFonts w:ascii="Times New Roman"/>
          <w:b w:val="false"/>
          <w:i w:val="false"/>
          <w:color w:val="000000"/>
          <w:sz w:val="28"/>
        </w:rPr>
        <w:t>подпунктом 125)</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w:t>
      </w:r>
    </w:p>
    <w:bookmarkEnd w:id="475"/>
    <w:bookmarkStart w:name="z488" w:id="476"/>
    <w:p>
      <w:pPr>
        <w:spacing w:after="0"/>
        <w:ind w:left="0"/>
        <w:jc w:val="both"/>
      </w:pPr>
      <w:r>
        <w:rPr>
          <w:rFonts w:ascii="Times New Roman"/>
          <w:b w:val="false"/>
          <w:i w:val="false"/>
          <w:color w:val="000000"/>
          <w:sz w:val="28"/>
        </w:rPr>
        <w:t>
      15. Для проведения итоговой аттестации формируется квалификационная комиссия по специальностям резидентуры. В квалификационную комиссию входит не менее пяти членов. Состав итоговой аттестационной комиссии по программам медицинского образования включает в себя представителей организаций, осуществляющих оценку знаний и навыков обучающихся, аккредитованных уполномоченным органом в области здравоохранения.</w:t>
      </w:r>
    </w:p>
    <w:bookmarkEnd w:id="476"/>
    <w:bookmarkStart w:name="z489" w:id="477"/>
    <w:p>
      <w:pPr>
        <w:spacing w:after="0"/>
        <w:ind w:left="0"/>
        <w:jc w:val="both"/>
      </w:pPr>
      <w:r>
        <w:rPr>
          <w:rFonts w:ascii="Times New Roman"/>
          <w:b w:val="false"/>
          <w:i w:val="false"/>
          <w:color w:val="000000"/>
          <w:sz w:val="28"/>
        </w:rPr>
        <w:t>
      16. Время обучения в резидентуре засчитывается в стаж работы врача-специалиста.</w:t>
      </w:r>
    </w:p>
    <w:bookmarkEnd w:id="477"/>
    <w:bookmarkStart w:name="z490" w:id="478"/>
    <w:p>
      <w:pPr>
        <w:spacing w:after="0"/>
        <w:ind w:left="0"/>
        <w:jc w:val="both"/>
      </w:pPr>
      <w:r>
        <w:rPr>
          <w:rFonts w:ascii="Times New Roman"/>
          <w:b w:val="false"/>
          <w:i w:val="false"/>
          <w:color w:val="000000"/>
          <w:sz w:val="28"/>
        </w:rPr>
        <w:t>
      17. В резидентуру принимаются лица, имеющие диплом о высшем медицинском образовании (6 лет) или базовом медицинском образовании (5+1), документ об окончании интернатуры с присвоением квалификации "Врач".</w:t>
      </w:r>
    </w:p>
    <w:bookmarkEnd w:id="478"/>
    <w:bookmarkStart w:name="z491" w:id="479"/>
    <w:p>
      <w:pPr>
        <w:spacing w:after="0"/>
        <w:ind w:left="0"/>
        <w:jc w:val="both"/>
      </w:pPr>
      <w:r>
        <w:rPr>
          <w:rFonts w:ascii="Times New Roman"/>
          <w:b w:val="false"/>
          <w:i w:val="false"/>
          <w:color w:val="000000"/>
          <w:sz w:val="28"/>
        </w:rPr>
        <w:t>
      18. Лицо, обучающееся в резидентуре с целью получения профессиональной квалификации осваивает образовательную программу в полном объеме, в соответствии с типовым учебным планом специальности.</w:t>
      </w:r>
    </w:p>
    <w:bookmarkEnd w:id="479"/>
    <w:bookmarkStart w:name="z492" w:id="480"/>
    <w:p>
      <w:pPr>
        <w:spacing w:after="0"/>
        <w:ind w:left="0"/>
        <w:jc w:val="both"/>
      </w:pPr>
      <w:r>
        <w:rPr>
          <w:rFonts w:ascii="Times New Roman"/>
          <w:b w:val="false"/>
          <w:i w:val="false"/>
          <w:color w:val="000000"/>
          <w:sz w:val="28"/>
        </w:rPr>
        <w:t>
      19. Лицо, обучающееся в резидентуре с целью изменения профессиональной квалификации осваивает программу в соответствии с типовым планом специальности. Организацией самостоятельно разрабатываются сокращенные образовательные программы с учетом признания ранее достигнутых результатов обучения формального образования.</w:t>
      </w:r>
    </w:p>
    <w:bookmarkEnd w:id="480"/>
    <w:bookmarkStart w:name="z493" w:id="481"/>
    <w:p>
      <w:pPr>
        <w:spacing w:after="0"/>
        <w:ind w:left="0"/>
        <w:jc w:val="left"/>
      </w:pPr>
      <w:r>
        <w:rPr>
          <w:rFonts w:ascii="Times New Roman"/>
          <w:b/>
          <w:i w:val="false"/>
          <w:color w:val="000000"/>
        </w:rPr>
        <w:t xml:space="preserve"> Глава 3. Требования к объему учебной нагрузки слушателя резидентуры</w:t>
      </w:r>
    </w:p>
    <w:bookmarkEnd w:id="481"/>
    <w:bookmarkStart w:name="z494" w:id="482"/>
    <w:p>
      <w:pPr>
        <w:spacing w:after="0"/>
        <w:ind w:left="0"/>
        <w:jc w:val="both"/>
      </w:pPr>
      <w:r>
        <w:rPr>
          <w:rFonts w:ascii="Times New Roman"/>
          <w:b w:val="false"/>
          <w:i w:val="false"/>
          <w:color w:val="000000"/>
          <w:sz w:val="28"/>
        </w:rPr>
        <w:t>
      20. Полная учебная нагрузка одного учебного года соответствует не менее 70 академическим кредитам (2100 академическим часам) за один учебный год. Один академический кредит равен 30 академическим часам. В учебном году предусматривается один академический период, заканчивающийся промежуточной аттестацией (или итоговой аттестацией на выпускном курсе). Каникулы предоставляются обучающимся один раз в течение учебного года, общая продолжительность которых составляет не менее 5 недель, за исключением выпускного курса.</w:t>
      </w:r>
    </w:p>
    <w:bookmarkEnd w:id="482"/>
    <w:bookmarkStart w:name="z495" w:id="483"/>
    <w:p>
      <w:pPr>
        <w:spacing w:after="0"/>
        <w:ind w:left="0"/>
        <w:jc w:val="both"/>
      </w:pPr>
      <w:r>
        <w:rPr>
          <w:rFonts w:ascii="Times New Roman"/>
          <w:b w:val="false"/>
          <w:i w:val="false"/>
          <w:color w:val="000000"/>
          <w:sz w:val="28"/>
        </w:rPr>
        <w:t>
      21. Подготовка в резидентуре включает аудиторную работу, самостоятельную клиническую работу под руководством клинического наставника и собственно самостоятельную работу обучающегося (далее – СРО). Объем аудиторной работы составляет 10% от объема каждой дисциплины, самостоятельной клинической работы под руководством клинического наставника – 75%, СРО – 15%.</w:t>
      </w:r>
    </w:p>
    <w:bookmarkEnd w:id="483"/>
    <w:bookmarkStart w:name="z496" w:id="484"/>
    <w:p>
      <w:pPr>
        <w:spacing w:after="0"/>
        <w:ind w:left="0"/>
        <w:jc w:val="both"/>
      </w:pPr>
      <w:r>
        <w:rPr>
          <w:rFonts w:ascii="Times New Roman"/>
          <w:b w:val="false"/>
          <w:i w:val="false"/>
          <w:color w:val="000000"/>
          <w:sz w:val="28"/>
        </w:rPr>
        <w:t>
      22. Учебная нагрузка, указанная в пункте 21 настоящего стандарта, представляет минимальную учебную нагрузку слушателя резидентуры. Допускается освоение слушателем резидентуры за семестр большего числа академических кредитов. Для отдельных категорий слушателей резидентуры, в зависимости от формы и технологий обучения, фактическое время достижения результатов обучения отличается и рассчитывается Организацией самостоятельно.</w:t>
      </w:r>
    </w:p>
    <w:bookmarkEnd w:id="484"/>
    <w:bookmarkStart w:name="z497" w:id="485"/>
    <w:p>
      <w:pPr>
        <w:spacing w:after="0"/>
        <w:ind w:left="0"/>
        <w:jc w:val="both"/>
      </w:pPr>
      <w:r>
        <w:rPr>
          <w:rFonts w:ascii="Times New Roman"/>
          <w:b w:val="false"/>
          <w:i w:val="false"/>
          <w:color w:val="000000"/>
          <w:sz w:val="28"/>
        </w:rPr>
        <w:t>
      Допускается освоение дисциплины в течение нескольких академических периодов.</w:t>
      </w:r>
    </w:p>
    <w:bookmarkEnd w:id="485"/>
    <w:bookmarkStart w:name="z498" w:id="486"/>
    <w:p>
      <w:pPr>
        <w:spacing w:after="0"/>
        <w:ind w:left="0"/>
        <w:jc w:val="left"/>
      </w:pPr>
      <w:r>
        <w:rPr>
          <w:rFonts w:ascii="Times New Roman"/>
          <w:b/>
          <w:i w:val="false"/>
          <w:color w:val="000000"/>
        </w:rPr>
        <w:t xml:space="preserve"> Глава 4. Требования к уровню подготовки слушателя резидентуры</w:t>
      </w:r>
    </w:p>
    <w:bookmarkEnd w:id="486"/>
    <w:bookmarkStart w:name="z499" w:id="487"/>
    <w:p>
      <w:pPr>
        <w:spacing w:after="0"/>
        <w:ind w:left="0"/>
        <w:jc w:val="both"/>
      </w:pPr>
      <w:r>
        <w:rPr>
          <w:rFonts w:ascii="Times New Roman"/>
          <w:b w:val="false"/>
          <w:i w:val="false"/>
          <w:color w:val="000000"/>
          <w:sz w:val="28"/>
        </w:rPr>
        <w:t>
      23. Требования к уровню подготовки слушателя резидентуры определяются требованиями профессионального стандарта и образовательной программы резидентуры. Результаты обучения формулируются как на уровне всей образовательной программы резидентуры, так и на уровне отдельных модулей или учебной дисциплины.</w:t>
      </w:r>
    </w:p>
    <w:bookmarkEnd w:id="487"/>
    <w:bookmarkStart w:name="z500" w:id="488"/>
    <w:p>
      <w:pPr>
        <w:spacing w:after="0"/>
        <w:ind w:left="0"/>
        <w:jc w:val="both"/>
      </w:pPr>
      <w:r>
        <w:rPr>
          <w:rFonts w:ascii="Times New Roman"/>
          <w:b w:val="false"/>
          <w:i w:val="false"/>
          <w:color w:val="000000"/>
          <w:sz w:val="28"/>
        </w:rPr>
        <w:t xml:space="preserve">
      24. Подготовка в резидентуре включает практическую работу в условиях клиники через приобретение соответствующего клинического/практического опыта на базах резидентуры соответствующих уровням оказания медицинской помощи по выбранной специальности. </w:t>
      </w:r>
    </w:p>
    <w:bookmarkEnd w:id="488"/>
    <w:bookmarkStart w:name="z501" w:id="489"/>
    <w:p>
      <w:pPr>
        <w:spacing w:after="0"/>
        <w:ind w:left="0"/>
        <w:jc w:val="both"/>
      </w:pPr>
      <w:r>
        <w:rPr>
          <w:rFonts w:ascii="Times New Roman"/>
          <w:b w:val="false"/>
          <w:i w:val="false"/>
          <w:color w:val="000000"/>
          <w:sz w:val="28"/>
        </w:rPr>
        <w:t>
      25. Лицам, завершившим обучение по образовательной программе резидентуры и успешно прошедшим итоговую аттестацию, присваивается квалификация "врач" по соответствующей специальности резидентуры и выдается свидетельство об окончании резидентуры бесплатно.</w:t>
      </w:r>
    </w:p>
    <w:bookmarkEnd w:id="489"/>
    <w:bookmarkStart w:name="z502" w:id="490"/>
    <w:p>
      <w:pPr>
        <w:spacing w:after="0"/>
        <w:ind w:left="0"/>
        <w:jc w:val="both"/>
      </w:pPr>
      <w:r>
        <w:rPr>
          <w:rFonts w:ascii="Times New Roman"/>
          <w:b w:val="false"/>
          <w:i w:val="false"/>
          <w:color w:val="000000"/>
          <w:sz w:val="28"/>
        </w:rPr>
        <w:t>
      26. Свидетельство об окончании резидентуры выдает Организация, подписывает его председатель квалификационной комиссии, руководитель Организации или уполномоченное им лицо.</w:t>
      </w:r>
    </w:p>
    <w:bookmarkEnd w:id="490"/>
    <w:bookmarkStart w:name="z503" w:id="491"/>
    <w:p>
      <w:pPr>
        <w:spacing w:after="0"/>
        <w:ind w:left="0"/>
        <w:jc w:val="left"/>
      </w:pPr>
      <w:r>
        <w:rPr>
          <w:rFonts w:ascii="Times New Roman"/>
          <w:b/>
          <w:i w:val="false"/>
          <w:color w:val="000000"/>
        </w:rPr>
        <w:t xml:space="preserve"> Глава 5. Требования к срокам обучения в резидентуре</w:t>
      </w:r>
    </w:p>
    <w:bookmarkEnd w:id="491"/>
    <w:bookmarkStart w:name="z504" w:id="492"/>
    <w:p>
      <w:pPr>
        <w:spacing w:after="0"/>
        <w:ind w:left="0"/>
        <w:jc w:val="both"/>
      </w:pPr>
      <w:r>
        <w:rPr>
          <w:rFonts w:ascii="Times New Roman"/>
          <w:b w:val="false"/>
          <w:i w:val="false"/>
          <w:color w:val="000000"/>
          <w:sz w:val="28"/>
        </w:rPr>
        <w:t xml:space="preserve">
      27. Срок обучения в резидентуре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присвоения квалификации врач по соответствующей специальности резидентуры образовательная программа резидентуры считается полностью освоенной. </w:t>
      </w:r>
    </w:p>
    <w:bookmarkEnd w:id="492"/>
    <w:bookmarkStart w:name="z505" w:id="493"/>
    <w:p>
      <w:pPr>
        <w:spacing w:after="0"/>
        <w:ind w:left="0"/>
        <w:jc w:val="both"/>
      </w:pPr>
      <w:r>
        <w:rPr>
          <w:rFonts w:ascii="Times New Roman"/>
          <w:b w:val="false"/>
          <w:i w:val="false"/>
          <w:color w:val="000000"/>
          <w:sz w:val="28"/>
        </w:rPr>
        <w:t>
      28. Продолжительность обучения в резидентуре от 2 до 4 лет.</w:t>
      </w:r>
    </w:p>
    <w:bookmarkEnd w:id="493"/>
    <w:bookmarkStart w:name="z506" w:id="494"/>
    <w:p>
      <w:pPr>
        <w:spacing w:after="0"/>
        <w:ind w:left="0"/>
        <w:jc w:val="left"/>
      </w:pPr>
      <w:r>
        <w:rPr>
          <w:rFonts w:ascii="Times New Roman"/>
          <w:b/>
          <w:i w:val="false"/>
          <w:color w:val="000000"/>
        </w:rPr>
        <w:t xml:space="preserve"> Глава 6. Требования к содержанию образовательных программ магистратуры с ориентиром на результаты обучения</w:t>
      </w:r>
    </w:p>
    <w:bookmarkEnd w:id="494"/>
    <w:bookmarkStart w:name="z507" w:id="495"/>
    <w:p>
      <w:pPr>
        <w:spacing w:after="0"/>
        <w:ind w:left="0"/>
        <w:jc w:val="both"/>
      </w:pPr>
      <w:r>
        <w:rPr>
          <w:rFonts w:ascii="Times New Roman"/>
          <w:b w:val="false"/>
          <w:i w:val="false"/>
          <w:color w:val="000000"/>
          <w:sz w:val="28"/>
        </w:rPr>
        <w:t>
      29. Содержание образовательной программы магистратуры состоит из:</w:t>
      </w:r>
    </w:p>
    <w:bookmarkEnd w:id="495"/>
    <w:bookmarkStart w:name="z508" w:id="496"/>
    <w:p>
      <w:pPr>
        <w:spacing w:after="0"/>
        <w:ind w:left="0"/>
        <w:jc w:val="both"/>
      </w:pPr>
      <w:r>
        <w:rPr>
          <w:rFonts w:ascii="Times New Roman"/>
          <w:b w:val="false"/>
          <w:i w:val="false"/>
          <w:color w:val="000000"/>
          <w:sz w:val="28"/>
        </w:rPr>
        <w:t>
      1) теоретического обучения, включающее изучение циклов базовых и профилирующих дисциплин;</w:t>
      </w:r>
    </w:p>
    <w:bookmarkEnd w:id="496"/>
    <w:bookmarkStart w:name="z509" w:id="497"/>
    <w:p>
      <w:pPr>
        <w:spacing w:after="0"/>
        <w:ind w:left="0"/>
        <w:jc w:val="both"/>
      </w:pPr>
      <w:r>
        <w:rPr>
          <w:rFonts w:ascii="Times New Roman"/>
          <w:b w:val="false"/>
          <w:i w:val="false"/>
          <w:color w:val="000000"/>
          <w:sz w:val="28"/>
        </w:rPr>
        <w:t>
      2) практической подготовки магистрантов: различные виды практик, научных или профессиональных стажировок;</w:t>
      </w:r>
    </w:p>
    <w:bookmarkEnd w:id="497"/>
    <w:bookmarkStart w:name="z510" w:id="498"/>
    <w:p>
      <w:pPr>
        <w:spacing w:after="0"/>
        <w:ind w:left="0"/>
        <w:jc w:val="both"/>
      </w:pPr>
      <w:r>
        <w:rPr>
          <w:rFonts w:ascii="Times New Roman"/>
          <w:b w:val="false"/>
          <w:i w:val="false"/>
          <w:color w:val="000000"/>
          <w:sz w:val="28"/>
        </w:rPr>
        <w:t>
      3) научно-исследовательской работы, включающая выполнение магистерской диссертации для научно-педагогической магистратуры и экспериментально-исследовательской работы, включающая выполнение магистерского проекта для профильной магистратуры;</w:t>
      </w:r>
    </w:p>
    <w:bookmarkEnd w:id="498"/>
    <w:bookmarkStart w:name="z511" w:id="499"/>
    <w:p>
      <w:pPr>
        <w:spacing w:after="0"/>
        <w:ind w:left="0"/>
        <w:jc w:val="both"/>
      </w:pPr>
      <w:r>
        <w:rPr>
          <w:rFonts w:ascii="Times New Roman"/>
          <w:b w:val="false"/>
          <w:i w:val="false"/>
          <w:color w:val="000000"/>
          <w:sz w:val="28"/>
        </w:rPr>
        <w:t>
      4) итоговой аттестации.</w:t>
      </w:r>
    </w:p>
    <w:bookmarkEnd w:id="499"/>
    <w:bookmarkStart w:name="z512" w:id="500"/>
    <w:p>
      <w:pPr>
        <w:spacing w:after="0"/>
        <w:ind w:left="0"/>
        <w:jc w:val="both"/>
      </w:pPr>
      <w:r>
        <w:rPr>
          <w:rFonts w:ascii="Times New Roman"/>
          <w:b w:val="false"/>
          <w:i w:val="false"/>
          <w:color w:val="000000"/>
          <w:sz w:val="28"/>
        </w:rPr>
        <w:t>
      30. Циклы базовых (далее – БД) и профилирующих (далее – ПД) дисциплин включают дисциплины вузовского компонента (далее – ВК) и компонента по выбору (далее – КВ).</w:t>
      </w:r>
    </w:p>
    <w:bookmarkEnd w:id="500"/>
    <w:bookmarkStart w:name="z513" w:id="501"/>
    <w:p>
      <w:pPr>
        <w:spacing w:after="0"/>
        <w:ind w:left="0"/>
        <w:jc w:val="both"/>
      </w:pPr>
      <w:r>
        <w:rPr>
          <w:rFonts w:ascii="Times New Roman"/>
          <w:b w:val="false"/>
          <w:i w:val="false"/>
          <w:color w:val="000000"/>
          <w:sz w:val="28"/>
        </w:rPr>
        <w:t>
      31. Перечень дисциплин вузовского компонента и компонента по выбору определяется ВУЗом самостоятельно. При этом учитываются потребности рынка труда, ожидания работодателей, потребности и интересы магистрантов.</w:t>
      </w:r>
    </w:p>
    <w:bookmarkEnd w:id="501"/>
    <w:bookmarkStart w:name="z514" w:id="502"/>
    <w:p>
      <w:pPr>
        <w:spacing w:after="0"/>
        <w:ind w:left="0"/>
        <w:jc w:val="both"/>
      </w:pPr>
      <w:r>
        <w:rPr>
          <w:rFonts w:ascii="Times New Roman"/>
          <w:b w:val="false"/>
          <w:i w:val="false"/>
          <w:color w:val="000000"/>
          <w:sz w:val="28"/>
        </w:rPr>
        <w:t>
      Вузовский компонент цикла БД всех образовательных программ магистратуры научно-педагогического направления включает дисциплины "История и философия науки", "Иностранный язык (профессиональный)", "Педагогика высшей школы", "Психология управления", для профильного направления – дисциплины "Менеджмент", "Психология управления", "Иностранный язык (профессиональный)".</w:t>
      </w:r>
    </w:p>
    <w:bookmarkEnd w:id="502"/>
    <w:bookmarkStart w:name="z515" w:id="503"/>
    <w:p>
      <w:pPr>
        <w:spacing w:after="0"/>
        <w:ind w:left="0"/>
        <w:jc w:val="both"/>
      </w:pPr>
      <w:r>
        <w:rPr>
          <w:rFonts w:ascii="Times New Roman"/>
          <w:b w:val="false"/>
          <w:i w:val="false"/>
          <w:color w:val="000000"/>
          <w:sz w:val="28"/>
        </w:rPr>
        <w:t>
      ВУЗы разрабатывают интегрированные программы по дисциплинам ВК цикла БД, имеющие междисциплинарный характер.</w:t>
      </w:r>
    </w:p>
    <w:bookmarkEnd w:id="503"/>
    <w:bookmarkStart w:name="z516" w:id="504"/>
    <w:p>
      <w:pPr>
        <w:spacing w:after="0"/>
        <w:ind w:left="0"/>
        <w:jc w:val="both"/>
      </w:pPr>
      <w:r>
        <w:rPr>
          <w:rFonts w:ascii="Times New Roman"/>
          <w:b w:val="false"/>
          <w:i w:val="false"/>
          <w:color w:val="000000"/>
          <w:sz w:val="28"/>
        </w:rPr>
        <w:t>
      32. В магистратуре научно-педагогического направления объем цикла БД составляет 29% от общего объема образовательной программы магистратуры или 35 академических кредитов. Из них 57% или 20 академических кредитов отводится на ВК.</w:t>
      </w:r>
    </w:p>
    <w:bookmarkEnd w:id="504"/>
    <w:bookmarkStart w:name="z517" w:id="505"/>
    <w:p>
      <w:pPr>
        <w:spacing w:after="0"/>
        <w:ind w:left="0"/>
        <w:jc w:val="both"/>
      </w:pPr>
      <w:r>
        <w:rPr>
          <w:rFonts w:ascii="Times New Roman"/>
          <w:b w:val="false"/>
          <w:i w:val="false"/>
          <w:color w:val="000000"/>
          <w:sz w:val="28"/>
        </w:rPr>
        <w:t>
      33. В магистратуре профильного направления объем цикла БД составляет 17% от общего объема образовательной программы магистратуры или 10 академических кредитов (со сроком обучения 1 год) и 15 академических кредитов (со сроком обучения 1,5 года). Из них объем дисциплин ВК составляет 60% или 6 академических кредитов (со сроком обучения 1 год) и 40% или 6 академических кредитов (со сроком обучения 1,5 года).</w:t>
      </w:r>
    </w:p>
    <w:bookmarkEnd w:id="505"/>
    <w:bookmarkStart w:name="z518" w:id="506"/>
    <w:p>
      <w:pPr>
        <w:spacing w:after="0"/>
        <w:ind w:left="0"/>
        <w:jc w:val="both"/>
      </w:pPr>
      <w:r>
        <w:rPr>
          <w:rFonts w:ascii="Times New Roman"/>
          <w:b w:val="false"/>
          <w:i w:val="false"/>
          <w:color w:val="000000"/>
          <w:sz w:val="28"/>
        </w:rPr>
        <w:t>
      34. В магистратуре научно-педагогического направления объем цикла ПД составляет 41%, или 49 академических кредитов от общего объема образовательной программы магистратуры.</w:t>
      </w:r>
    </w:p>
    <w:bookmarkEnd w:id="506"/>
    <w:bookmarkStart w:name="z519" w:id="507"/>
    <w:p>
      <w:pPr>
        <w:spacing w:after="0"/>
        <w:ind w:left="0"/>
        <w:jc w:val="both"/>
      </w:pPr>
      <w:r>
        <w:rPr>
          <w:rFonts w:ascii="Times New Roman"/>
          <w:b w:val="false"/>
          <w:i w:val="false"/>
          <w:color w:val="000000"/>
          <w:sz w:val="28"/>
        </w:rPr>
        <w:t>
      35. В магистратуре профильного направления объем цикла ПД составляет 42%, или 25 академических кредитов (со сроком обучения 1 год) и 40%, или 45 академических кредитов (со сроком обучения 1,5 года) от общего объема образовательной программы магистратуры, которые делятся между ВК и КВ по усмотрению ВУЗа.</w:t>
      </w:r>
    </w:p>
    <w:bookmarkEnd w:id="507"/>
    <w:bookmarkStart w:name="z520" w:id="508"/>
    <w:p>
      <w:pPr>
        <w:spacing w:after="0"/>
        <w:ind w:left="0"/>
        <w:jc w:val="both"/>
      </w:pPr>
      <w:r>
        <w:rPr>
          <w:rFonts w:ascii="Times New Roman"/>
          <w:b w:val="false"/>
          <w:i w:val="false"/>
          <w:color w:val="000000"/>
          <w:sz w:val="28"/>
        </w:rPr>
        <w:t>
      36. Программы дисциплин и модулей, как правило, имеют междисциплинарный и мультидисциплинарный характер, обеспечивающий подготовку кадров на стыке ряда областей знаний.</w:t>
      </w:r>
    </w:p>
    <w:bookmarkEnd w:id="508"/>
    <w:bookmarkStart w:name="z521" w:id="509"/>
    <w:p>
      <w:pPr>
        <w:spacing w:after="0"/>
        <w:ind w:left="0"/>
        <w:jc w:val="both"/>
      </w:pPr>
      <w:r>
        <w:rPr>
          <w:rFonts w:ascii="Times New Roman"/>
          <w:b w:val="false"/>
          <w:i w:val="false"/>
          <w:color w:val="000000"/>
          <w:sz w:val="28"/>
        </w:rPr>
        <w:t xml:space="preserve">
      37. ВУЗ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(зарегистрирован в Реестре нормативных правовых актов под № 11716).</w:t>
      </w:r>
    </w:p>
    <w:bookmarkEnd w:id="509"/>
    <w:bookmarkStart w:name="z522" w:id="510"/>
    <w:p>
      <w:pPr>
        <w:spacing w:after="0"/>
        <w:ind w:left="0"/>
        <w:jc w:val="both"/>
      </w:pPr>
      <w:r>
        <w:rPr>
          <w:rFonts w:ascii="Times New Roman"/>
          <w:b w:val="false"/>
          <w:i w:val="false"/>
          <w:color w:val="000000"/>
          <w:sz w:val="28"/>
        </w:rPr>
        <w:t>
      38. Планирование содержания образования, способа организации и проведения учебного процесса осуществляется ВУЗом и научной организацией самостоятельно на основе кредитной технологии обучения.</w:t>
      </w:r>
    </w:p>
    <w:bookmarkEnd w:id="510"/>
    <w:bookmarkStart w:name="z523" w:id="511"/>
    <w:p>
      <w:pPr>
        <w:spacing w:after="0"/>
        <w:ind w:left="0"/>
        <w:jc w:val="both"/>
      </w:pPr>
      <w:r>
        <w:rPr>
          <w:rFonts w:ascii="Times New Roman"/>
          <w:b w:val="false"/>
          <w:i w:val="false"/>
          <w:color w:val="000000"/>
          <w:sz w:val="28"/>
        </w:rPr>
        <w:t>
      39. Магистратура по научно-педагогическому направлению реализовывает образовательные программы послевузовского образования по подготовке научных и научно-педагогических кадров для ВУЗов и научных организаций, обладающих углубленной научно-педагогической и исследовательской подготовкой.</w:t>
      </w:r>
    </w:p>
    <w:bookmarkEnd w:id="511"/>
    <w:bookmarkStart w:name="z524" w:id="512"/>
    <w:p>
      <w:pPr>
        <w:spacing w:after="0"/>
        <w:ind w:left="0"/>
        <w:jc w:val="both"/>
      </w:pPr>
      <w:r>
        <w:rPr>
          <w:rFonts w:ascii="Times New Roman"/>
          <w:b w:val="false"/>
          <w:i w:val="false"/>
          <w:color w:val="000000"/>
          <w:sz w:val="28"/>
        </w:rPr>
        <w:t>
      40. Магистратура по профильному направлению реализовывает образовательные программы послевузовского образования по подготовке управленческих кадров для отраслей экономики, медицины, права, образования, искусства, сферы услуг и бизнеса, сферы обороны и национальной безопасности, правоохранительной деятельности, обладающих углубленной профессиональной подготовкой.</w:t>
      </w:r>
    </w:p>
    <w:bookmarkEnd w:id="512"/>
    <w:bookmarkStart w:name="z525" w:id="513"/>
    <w:p>
      <w:pPr>
        <w:spacing w:after="0"/>
        <w:ind w:left="0"/>
        <w:jc w:val="both"/>
      </w:pPr>
      <w:r>
        <w:rPr>
          <w:rFonts w:ascii="Times New Roman"/>
          <w:b w:val="false"/>
          <w:i w:val="false"/>
          <w:color w:val="000000"/>
          <w:sz w:val="28"/>
        </w:rPr>
        <w:t>
      С целью подготовки специалистов для бизнес-среды ВУЗ реализовывает программы MBA.</w:t>
      </w:r>
    </w:p>
    <w:bookmarkEnd w:id="513"/>
    <w:bookmarkStart w:name="z526" w:id="514"/>
    <w:p>
      <w:pPr>
        <w:spacing w:after="0"/>
        <w:ind w:left="0"/>
        <w:jc w:val="both"/>
      </w:pPr>
      <w:r>
        <w:rPr>
          <w:rFonts w:ascii="Times New Roman"/>
          <w:b w:val="false"/>
          <w:i w:val="false"/>
          <w:color w:val="000000"/>
          <w:sz w:val="28"/>
        </w:rPr>
        <w:t>
      41. Обязательным компонентом магистерской программы являются:</w:t>
      </w:r>
    </w:p>
    <w:bookmarkEnd w:id="514"/>
    <w:bookmarkStart w:name="z527" w:id="515"/>
    <w:p>
      <w:pPr>
        <w:spacing w:after="0"/>
        <w:ind w:left="0"/>
        <w:jc w:val="both"/>
      </w:pPr>
      <w:r>
        <w:rPr>
          <w:rFonts w:ascii="Times New Roman"/>
          <w:b w:val="false"/>
          <w:i w:val="false"/>
          <w:color w:val="000000"/>
          <w:sz w:val="28"/>
        </w:rPr>
        <w:t>
      1) практическая подготовка магистрантов, включающая различные виды практик, научных или профессиональных стажировок;</w:t>
      </w:r>
    </w:p>
    <w:bookmarkEnd w:id="515"/>
    <w:bookmarkStart w:name="z528" w:id="516"/>
    <w:p>
      <w:pPr>
        <w:spacing w:after="0"/>
        <w:ind w:left="0"/>
        <w:jc w:val="both"/>
      </w:pPr>
      <w:r>
        <w:rPr>
          <w:rFonts w:ascii="Times New Roman"/>
          <w:b w:val="false"/>
          <w:i w:val="false"/>
          <w:color w:val="000000"/>
          <w:sz w:val="28"/>
        </w:rPr>
        <w:t>
      2) научно-исследовательская работа, включающая выполнение магистерской диссертации для научно-педагогической магистратуры.</w:t>
      </w:r>
    </w:p>
    <w:bookmarkEnd w:id="516"/>
    <w:bookmarkStart w:name="z529" w:id="517"/>
    <w:p>
      <w:pPr>
        <w:spacing w:after="0"/>
        <w:ind w:left="0"/>
        <w:jc w:val="both"/>
      </w:pPr>
      <w:r>
        <w:rPr>
          <w:rFonts w:ascii="Times New Roman"/>
          <w:b w:val="false"/>
          <w:i w:val="false"/>
          <w:color w:val="000000"/>
          <w:sz w:val="28"/>
        </w:rPr>
        <w:t>
      42. Образовательная программа научно-педагогической магистратуры включает два вида практик, которые проводятся параллельно с теоретическим обучением или в отдельный период:</w:t>
      </w:r>
    </w:p>
    <w:bookmarkEnd w:id="517"/>
    <w:bookmarkStart w:name="z530" w:id="518"/>
    <w:p>
      <w:pPr>
        <w:spacing w:after="0"/>
        <w:ind w:left="0"/>
        <w:jc w:val="both"/>
      </w:pPr>
      <w:r>
        <w:rPr>
          <w:rFonts w:ascii="Times New Roman"/>
          <w:b w:val="false"/>
          <w:i w:val="false"/>
          <w:color w:val="000000"/>
          <w:sz w:val="28"/>
        </w:rPr>
        <w:t>
      1) педагогическую в цикле БД – в ВУЗе;</w:t>
      </w:r>
    </w:p>
    <w:bookmarkEnd w:id="518"/>
    <w:bookmarkStart w:name="z531" w:id="519"/>
    <w:p>
      <w:pPr>
        <w:spacing w:after="0"/>
        <w:ind w:left="0"/>
        <w:jc w:val="both"/>
      </w:pPr>
      <w:r>
        <w:rPr>
          <w:rFonts w:ascii="Times New Roman"/>
          <w:b w:val="false"/>
          <w:i w:val="false"/>
          <w:color w:val="000000"/>
          <w:sz w:val="28"/>
        </w:rPr>
        <w:t>
      2) исследовательскую в цикле ПД – по месту выполнения диссертации.</w:t>
      </w:r>
    </w:p>
    <w:bookmarkEnd w:id="519"/>
    <w:bookmarkStart w:name="z532" w:id="520"/>
    <w:p>
      <w:pPr>
        <w:spacing w:after="0"/>
        <w:ind w:left="0"/>
        <w:jc w:val="both"/>
      </w:pPr>
      <w:r>
        <w:rPr>
          <w:rFonts w:ascii="Times New Roman"/>
          <w:b w:val="false"/>
          <w:i w:val="false"/>
          <w:color w:val="000000"/>
          <w:sz w:val="28"/>
        </w:rPr>
        <w:t>
      43. Педагогическая практика проводится с целью формирования практических навыков методики преподавания и обучения. При этом магистранты привлекаются к проведению занятий в бакалавриате по усмотрению ВУЗа.</w:t>
      </w:r>
    </w:p>
    <w:bookmarkEnd w:id="520"/>
    <w:bookmarkStart w:name="z533" w:id="521"/>
    <w:p>
      <w:pPr>
        <w:spacing w:after="0"/>
        <w:ind w:left="0"/>
        <w:jc w:val="both"/>
      </w:pPr>
      <w:r>
        <w:rPr>
          <w:rFonts w:ascii="Times New Roman"/>
          <w:b w:val="false"/>
          <w:i w:val="false"/>
          <w:color w:val="000000"/>
          <w:sz w:val="28"/>
        </w:rPr>
        <w:t>
      44. 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современными методами научных исследований.</w:t>
      </w:r>
    </w:p>
    <w:bookmarkEnd w:id="521"/>
    <w:bookmarkStart w:name="z534" w:id="522"/>
    <w:p>
      <w:pPr>
        <w:spacing w:after="0"/>
        <w:ind w:left="0"/>
        <w:jc w:val="both"/>
      </w:pPr>
      <w:r>
        <w:rPr>
          <w:rFonts w:ascii="Times New Roman"/>
          <w:b w:val="false"/>
          <w:i w:val="false"/>
          <w:color w:val="000000"/>
          <w:sz w:val="28"/>
        </w:rPr>
        <w:t>
      45. Образовательная программа профильной магистратуры включает производственную практику в цикле ПД.</w:t>
      </w:r>
    </w:p>
    <w:bookmarkEnd w:id="522"/>
    <w:bookmarkStart w:name="z535" w:id="523"/>
    <w:p>
      <w:pPr>
        <w:spacing w:after="0"/>
        <w:ind w:left="0"/>
        <w:jc w:val="both"/>
      </w:pPr>
      <w:r>
        <w:rPr>
          <w:rFonts w:ascii="Times New Roman"/>
          <w:b w:val="false"/>
          <w:i w:val="false"/>
          <w:color w:val="000000"/>
          <w:sz w:val="28"/>
        </w:rPr>
        <w:t>
      Производственная практика в цикле ПД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образовательной программе магистратуры, а также освоения передового опыта.</w:t>
      </w:r>
    </w:p>
    <w:bookmarkEnd w:id="523"/>
    <w:bookmarkStart w:name="z536" w:id="524"/>
    <w:p>
      <w:pPr>
        <w:spacing w:after="0"/>
        <w:ind w:left="0"/>
        <w:jc w:val="both"/>
      </w:pPr>
      <w:r>
        <w:rPr>
          <w:rFonts w:ascii="Times New Roman"/>
          <w:b w:val="false"/>
          <w:i w:val="false"/>
          <w:color w:val="000000"/>
          <w:sz w:val="28"/>
        </w:rPr>
        <w:t xml:space="preserve">
      46. Содержание исследовательской практики определяется темой диссертационного исследования. </w:t>
      </w:r>
    </w:p>
    <w:bookmarkEnd w:id="524"/>
    <w:bookmarkStart w:name="z537" w:id="525"/>
    <w:p>
      <w:pPr>
        <w:spacing w:after="0"/>
        <w:ind w:left="0"/>
        <w:jc w:val="both"/>
      </w:pPr>
      <w:r>
        <w:rPr>
          <w:rFonts w:ascii="Times New Roman"/>
          <w:b w:val="false"/>
          <w:i w:val="false"/>
          <w:color w:val="000000"/>
          <w:sz w:val="28"/>
        </w:rPr>
        <w:t>
      47. В рамках научно-исследовательских работы магистранта (далее – НИРМ) индивидуальным планом работы магистранта для ознакомления с инновационными технологиями и новыми видами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w:t>
      </w:r>
    </w:p>
    <w:bookmarkEnd w:id="525"/>
    <w:bookmarkStart w:name="z538" w:id="526"/>
    <w:p>
      <w:pPr>
        <w:spacing w:after="0"/>
        <w:ind w:left="0"/>
        <w:jc w:val="both"/>
      </w:pPr>
      <w:r>
        <w:rPr>
          <w:rFonts w:ascii="Times New Roman"/>
          <w:b w:val="false"/>
          <w:i w:val="false"/>
          <w:color w:val="000000"/>
          <w:sz w:val="28"/>
        </w:rPr>
        <w:t>
      НИРМ планируется параллельно с другими видами учебной работы или в отдельный период.</w:t>
      </w:r>
    </w:p>
    <w:bookmarkEnd w:id="526"/>
    <w:bookmarkStart w:name="z539" w:id="527"/>
    <w:p>
      <w:pPr>
        <w:spacing w:after="0"/>
        <w:ind w:left="0"/>
        <w:jc w:val="both"/>
      </w:pPr>
      <w:r>
        <w:rPr>
          <w:rFonts w:ascii="Times New Roman"/>
          <w:b w:val="false"/>
          <w:i w:val="false"/>
          <w:color w:val="000000"/>
          <w:sz w:val="28"/>
        </w:rPr>
        <w:t>
      48. Результаты научно-исследовательской работы в конце каждого периода их прохождения оформляются магистрантом в виде отчета.</w:t>
      </w:r>
    </w:p>
    <w:bookmarkEnd w:id="527"/>
    <w:bookmarkStart w:name="z540" w:id="528"/>
    <w:p>
      <w:pPr>
        <w:spacing w:after="0"/>
        <w:ind w:left="0"/>
        <w:jc w:val="both"/>
      </w:pPr>
      <w:r>
        <w:rPr>
          <w:rFonts w:ascii="Times New Roman"/>
          <w:b w:val="false"/>
          <w:i w:val="false"/>
          <w:color w:val="000000"/>
          <w:sz w:val="28"/>
        </w:rPr>
        <w:t>
      49. Требования к научно-исследовательской работе магистранта в научно-педагогической магистратуре:</w:t>
      </w:r>
    </w:p>
    <w:bookmarkEnd w:id="528"/>
    <w:bookmarkStart w:name="z541" w:id="529"/>
    <w:p>
      <w:pPr>
        <w:spacing w:after="0"/>
        <w:ind w:left="0"/>
        <w:jc w:val="both"/>
      </w:pPr>
      <w:r>
        <w:rPr>
          <w:rFonts w:ascii="Times New Roman"/>
          <w:b w:val="false"/>
          <w:i w:val="false"/>
          <w:color w:val="000000"/>
          <w:sz w:val="28"/>
        </w:rPr>
        <w:t>
      1) соответствует профилю образовательной программы магистратуры, по которой выполняется и защищается магистерская диссертация;</w:t>
      </w:r>
    </w:p>
    <w:bookmarkEnd w:id="529"/>
    <w:bookmarkStart w:name="z542" w:id="530"/>
    <w:p>
      <w:pPr>
        <w:spacing w:after="0"/>
        <w:ind w:left="0"/>
        <w:jc w:val="both"/>
      </w:pPr>
      <w:r>
        <w:rPr>
          <w:rFonts w:ascii="Times New Roman"/>
          <w:b w:val="false"/>
          <w:i w:val="false"/>
          <w:color w:val="000000"/>
          <w:sz w:val="28"/>
        </w:rPr>
        <w:t>
      2) актуальна и содержит научную новизну и практическую значимость;</w:t>
      </w:r>
    </w:p>
    <w:bookmarkEnd w:id="530"/>
    <w:bookmarkStart w:name="z543" w:id="531"/>
    <w:p>
      <w:pPr>
        <w:spacing w:after="0"/>
        <w:ind w:left="0"/>
        <w:jc w:val="both"/>
      </w:pPr>
      <w:r>
        <w:rPr>
          <w:rFonts w:ascii="Times New Roman"/>
          <w:b w:val="false"/>
          <w:i w:val="false"/>
          <w:color w:val="000000"/>
          <w:sz w:val="28"/>
        </w:rPr>
        <w:t>
      3) основывается на современных теоретических, методических и технологических достижениях науки и практики;</w:t>
      </w:r>
    </w:p>
    <w:bookmarkEnd w:id="531"/>
    <w:bookmarkStart w:name="z544" w:id="532"/>
    <w:p>
      <w:pPr>
        <w:spacing w:after="0"/>
        <w:ind w:left="0"/>
        <w:jc w:val="both"/>
      </w:pPr>
      <w:r>
        <w:rPr>
          <w:rFonts w:ascii="Times New Roman"/>
          <w:b w:val="false"/>
          <w:i w:val="false"/>
          <w:color w:val="000000"/>
          <w:sz w:val="28"/>
        </w:rPr>
        <w:t>
      4) выполняется с использованием современных методов научных исследований;</w:t>
      </w:r>
    </w:p>
    <w:bookmarkEnd w:id="532"/>
    <w:bookmarkStart w:name="z545" w:id="533"/>
    <w:p>
      <w:pPr>
        <w:spacing w:after="0"/>
        <w:ind w:left="0"/>
        <w:jc w:val="both"/>
      </w:pPr>
      <w:r>
        <w:rPr>
          <w:rFonts w:ascii="Times New Roman"/>
          <w:b w:val="false"/>
          <w:i w:val="false"/>
          <w:color w:val="000000"/>
          <w:sz w:val="28"/>
        </w:rPr>
        <w:t>
      5) содержит научно-исследовательские (методические, практические) разделы по основным защищаемым положениям;</w:t>
      </w:r>
    </w:p>
    <w:bookmarkEnd w:id="533"/>
    <w:bookmarkStart w:name="z546" w:id="534"/>
    <w:p>
      <w:pPr>
        <w:spacing w:after="0"/>
        <w:ind w:left="0"/>
        <w:jc w:val="both"/>
      </w:pPr>
      <w:r>
        <w:rPr>
          <w:rFonts w:ascii="Times New Roman"/>
          <w:b w:val="false"/>
          <w:i w:val="false"/>
          <w:color w:val="000000"/>
          <w:sz w:val="28"/>
        </w:rPr>
        <w:t>
      6) базируется на передовом международном опыте в соответствующей области знания.</w:t>
      </w:r>
    </w:p>
    <w:bookmarkEnd w:id="534"/>
    <w:bookmarkStart w:name="z547" w:id="535"/>
    <w:p>
      <w:pPr>
        <w:spacing w:after="0"/>
        <w:ind w:left="0"/>
        <w:jc w:val="both"/>
      </w:pPr>
      <w:r>
        <w:rPr>
          <w:rFonts w:ascii="Times New Roman"/>
          <w:b w:val="false"/>
          <w:i w:val="false"/>
          <w:color w:val="000000"/>
          <w:sz w:val="28"/>
        </w:rPr>
        <w:t>
      50. Требования к экспериментально-исследовательской работе магистранта в профильной магистратуре:</w:t>
      </w:r>
    </w:p>
    <w:bookmarkEnd w:id="535"/>
    <w:bookmarkStart w:name="z548" w:id="536"/>
    <w:p>
      <w:pPr>
        <w:spacing w:after="0"/>
        <w:ind w:left="0"/>
        <w:jc w:val="both"/>
      </w:pPr>
      <w:r>
        <w:rPr>
          <w:rFonts w:ascii="Times New Roman"/>
          <w:b w:val="false"/>
          <w:i w:val="false"/>
          <w:color w:val="000000"/>
          <w:sz w:val="28"/>
        </w:rPr>
        <w:t>
      1) соответствует профилю образовательной программы магистратуры, по которой выполняется и защищается магистерский проект;</w:t>
      </w:r>
    </w:p>
    <w:bookmarkEnd w:id="536"/>
    <w:bookmarkStart w:name="z549" w:id="537"/>
    <w:p>
      <w:pPr>
        <w:spacing w:after="0"/>
        <w:ind w:left="0"/>
        <w:jc w:val="both"/>
      </w:pPr>
      <w:r>
        <w:rPr>
          <w:rFonts w:ascii="Times New Roman"/>
          <w:b w:val="false"/>
          <w:i w:val="false"/>
          <w:color w:val="000000"/>
          <w:sz w:val="28"/>
        </w:rPr>
        <w:t>
      2) основывается на современных достижениях науки, техники и производства и содержит конкретные практические рекомендации, самостоятельные решения управленческих задач;</w:t>
      </w:r>
    </w:p>
    <w:bookmarkEnd w:id="537"/>
    <w:bookmarkStart w:name="z550" w:id="538"/>
    <w:p>
      <w:pPr>
        <w:spacing w:after="0"/>
        <w:ind w:left="0"/>
        <w:jc w:val="both"/>
      </w:pPr>
      <w:r>
        <w:rPr>
          <w:rFonts w:ascii="Times New Roman"/>
          <w:b w:val="false"/>
          <w:i w:val="false"/>
          <w:color w:val="000000"/>
          <w:sz w:val="28"/>
        </w:rPr>
        <w:t>
      3) выполняется с применением передовых информационных технологий;</w:t>
      </w:r>
    </w:p>
    <w:bookmarkEnd w:id="538"/>
    <w:bookmarkStart w:name="z551" w:id="539"/>
    <w:p>
      <w:pPr>
        <w:spacing w:after="0"/>
        <w:ind w:left="0"/>
        <w:jc w:val="both"/>
      </w:pPr>
      <w:r>
        <w:rPr>
          <w:rFonts w:ascii="Times New Roman"/>
          <w:b w:val="false"/>
          <w:i w:val="false"/>
          <w:color w:val="000000"/>
          <w:sz w:val="28"/>
        </w:rPr>
        <w:t>
      4) содержит экспериментально-исследовательские (методические, практические) разделы по основным защищаемым положениям.</w:t>
      </w:r>
    </w:p>
    <w:bookmarkEnd w:id="539"/>
    <w:bookmarkStart w:name="z552" w:id="540"/>
    <w:p>
      <w:pPr>
        <w:spacing w:after="0"/>
        <w:ind w:left="0"/>
        <w:jc w:val="both"/>
      </w:pPr>
      <w:r>
        <w:rPr>
          <w:rFonts w:ascii="Times New Roman"/>
          <w:b w:val="false"/>
          <w:i w:val="false"/>
          <w:color w:val="000000"/>
          <w:sz w:val="28"/>
        </w:rPr>
        <w:t>
      51. Ежегодно по завершении учебного года магистрант проходит академическую аттестацию на предмет выполнения индивидуального плана работы. Процедура проведения академической аттестации магистранта определяется ВУЗом самостоятельно.</w:t>
      </w:r>
    </w:p>
    <w:bookmarkEnd w:id="540"/>
    <w:bookmarkStart w:name="z553" w:id="541"/>
    <w:p>
      <w:pPr>
        <w:spacing w:after="0"/>
        <w:ind w:left="0"/>
        <w:jc w:val="both"/>
      </w:pPr>
      <w:r>
        <w:rPr>
          <w:rFonts w:ascii="Times New Roman"/>
          <w:b w:val="false"/>
          <w:i w:val="false"/>
          <w:color w:val="000000"/>
          <w:sz w:val="28"/>
        </w:rPr>
        <w:t xml:space="preserve">
      52. Заключительным итогом научно-исследовательской работы магистранта является магистерская диссертация. </w:t>
      </w:r>
    </w:p>
    <w:bookmarkEnd w:id="541"/>
    <w:bookmarkStart w:name="z554" w:id="542"/>
    <w:p>
      <w:pPr>
        <w:spacing w:after="0"/>
        <w:ind w:left="0"/>
        <w:jc w:val="both"/>
      </w:pPr>
      <w:r>
        <w:rPr>
          <w:rFonts w:ascii="Times New Roman"/>
          <w:b w:val="false"/>
          <w:i w:val="false"/>
          <w:color w:val="000000"/>
          <w:sz w:val="28"/>
        </w:rPr>
        <w:t xml:space="preserve">
      53. Основные результаты магистерской диссертации представляются не менее, чем в одной публикации и (или) одном выступлении на научно-практической конференции. </w:t>
      </w:r>
    </w:p>
    <w:bookmarkEnd w:id="542"/>
    <w:bookmarkStart w:name="z555" w:id="543"/>
    <w:p>
      <w:pPr>
        <w:spacing w:after="0"/>
        <w:ind w:left="0"/>
        <w:jc w:val="both"/>
      </w:pPr>
      <w:r>
        <w:rPr>
          <w:rFonts w:ascii="Times New Roman"/>
          <w:b w:val="false"/>
          <w:i w:val="false"/>
          <w:color w:val="000000"/>
          <w:sz w:val="28"/>
        </w:rPr>
        <w:t xml:space="preserve">
      54. ВУЗ оказывает содействие магистранту в публикации результатов исследования. </w:t>
      </w:r>
    </w:p>
    <w:bookmarkEnd w:id="543"/>
    <w:bookmarkStart w:name="z556" w:id="544"/>
    <w:p>
      <w:pPr>
        <w:spacing w:after="0"/>
        <w:ind w:left="0"/>
        <w:jc w:val="both"/>
      </w:pPr>
      <w:r>
        <w:rPr>
          <w:rFonts w:ascii="Times New Roman"/>
          <w:b w:val="false"/>
          <w:i w:val="false"/>
          <w:color w:val="000000"/>
          <w:sz w:val="28"/>
        </w:rPr>
        <w:t>
      55. В течение двух месяцев после зачисления каждому магистранту для руководства магистерской диссертацией назначается научный руководитель из числа кандидатов или докторов наук, или докторов PhD, или квалифицированных специалистов соответствующих отраслей, имеющих стаж работы не менее 5 лет. При необходимости назначаются научные консультанты по смежным отраслям наук.</w:t>
      </w:r>
    </w:p>
    <w:bookmarkEnd w:id="544"/>
    <w:bookmarkStart w:name="z557" w:id="545"/>
    <w:p>
      <w:pPr>
        <w:spacing w:after="0"/>
        <w:ind w:left="0"/>
        <w:jc w:val="both"/>
      </w:pPr>
      <w:r>
        <w:rPr>
          <w:rFonts w:ascii="Times New Roman"/>
          <w:b w:val="false"/>
          <w:i w:val="false"/>
          <w:color w:val="000000"/>
          <w:sz w:val="28"/>
        </w:rPr>
        <w:t>
      56. Научный руководитель и тема исследования магистранта утверждаются решением ученого совета.</w:t>
      </w:r>
    </w:p>
    <w:bookmarkEnd w:id="545"/>
    <w:bookmarkStart w:name="z558" w:id="546"/>
    <w:p>
      <w:pPr>
        <w:spacing w:after="0"/>
        <w:ind w:left="0"/>
        <w:jc w:val="both"/>
      </w:pPr>
      <w:r>
        <w:rPr>
          <w:rFonts w:ascii="Times New Roman"/>
          <w:b w:val="false"/>
          <w:i w:val="false"/>
          <w:color w:val="000000"/>
          <w:sz w:val="28"/>
        </w:rPr>
        <w:t>
      57. Требования к содержанию и оформлению магистерской диссертации (проекта), их подготовке и защите определяются ВУЗом самостоятельно.</w:t>
      </w:r>
    </w:p>
    <w:bookmarkEnd w:id="546"/>
    <w:bookmarkStart w:name="z559" w:id="547"/>
    <w:p>
      <w:pPr>
        <w:spacing w:after="0"/>
        <w:ind w:left="0"/>
        <w:jc w:val="both"/>
      </w:pPr>
      <w:r>
        <w:rPr>
          <w:rFonts w:ascii="Times New Roman"/>
          <w:b w:val="false"/>
          <w:i w:val="false"/>
          <w:color w:val="000000"/>
          <w:sz w:val="28"/>
        </w:rPr>
        <w:t xml:space="preserve">
      58. Магистерская диссертация (проект) обязательно проходит проверку на предмет плагиата, правила и порядок проведения которой определяются вузом самостоятельно. </w:t>
      </w:r>
    </w:p>
    <w:bookmarkEnd w:id="547"/>
    <w:bookmarkStart w:name="z560" w:id="548"/>
    <w:p>
      <w:pPr>
        <w:spacing w:after="0"/>
        <w:ind w:left="0"/>
        <w:jc w:val="both"/>
      </w:pPr>
      <w:r>
        <w:rPr>
          <w:rFonts w:ascii="Times New Roman"/>
          <w:b w:val="false"/>
          <w:i w:val="false"/>
          <w:color w:val="000000"/>
          <w:sz w:val="28"/>
        </w:rPr>
        <w:t>
      59. Защита магистерской диссертации (проекта) включает подготовку магистерской диссертации (проекта), ее (его) оформление и процедуру защиты.</w:t>
      </w:r>
    </w:p>
    <w:bookmarkEnd w:id="548"/>
    <w:bookmarkStart w:name="z561" w:id="549"/>
    <w:p>
      <w:pPr>
        <w:spacing w:after="0"/>
        <w:ind w:left="0"/>
        <w:jc w:val="both"/>
      </w:pPr>
      <w:r>
        <w:rPr>
          <w:rFonts w:ascii="Times New Roman"/>
          <w:b w:val="false"/>
          <w:i w:val="false"/>
          <w:color w:val="000000"/>
          <w:sz w:val="28"/>
        </w:rPr>
        <w:t>
      60. Процедура защиты магистерской диссертации (проекта) определяется ВУЗом и научной организацией самостоятельно.</w:t>
      </w:r>
    </w:p>
    <w:bookmarkEnd w:id="549"/>
    <w:bookmarkStart w:name="z562" w:id="550"/>
    <w:p>
      <w:pPr>
        <w:spacing w:after="0"/>
        <w:ind w:left="0"/>
        <w:jc w:val="both"/>
      </w:pPr>
      <w:r>
        <w:rPr>
          <w:rFonts w:ascii="Times New Roman"/>
          <w:b w:val="false"/>
          <w:i w:val="false"/>
          <w:color w:val="000000"/>
          <w:sz w:val="28"/>
        </w:rPr>
        <w:t>
      61. Магистр, окончивший профильную магистратуру, допускается к педагогической деятельности после дополнительного освоения образовательной программы магистратуры педагогического профиля.</w:t>
      </w:r>
    </w:p>
    <w:bookmarkEnd w:id="550"/>
    <w:bookmarkStart w:name="z563" w:id="551"/>
    <w:p>
      <w:pPr>
        <w:spacing w:after="0"/>
        <w:ind w:left="0"/>
        <w:jc w:val="both"/>
      </w:pPr>
      <w:r>
        <w:rPr>
          <w:rFonts w:ascii="Times New Roman"/>
          <w:b w:val="false"/>
          <w:i w:val="false"/>
          <w:color w:val="000000"/>
          <w:sz w:val="28"/>
        </w:rPr>
        <w:t>
      62. Итоговая аттестация составляет 12 академических кредитов или не более 10% от общего объема образовательной программы магистратуры в научно-педагогическом направлении (20% или 13% в профильной магистратуре с типичным сроком обучения 1 год или 1,5 года соответственно) и проводится в форме написания и защиты магистерской диссертации (проекта).</w:t>
      </w:r>
    </w:p>
    <w:bookmarkEnd w:id="551"/>
    <w:bookmarkStart w:name="z564" w:id="552"/>
    <w:p>
      <w:pPr>
        <w:spacing w:after="0"/>
        <w:ind w:left="0"/>
        <w:jc w:val="both"/>
      </w:pPr>
      <w:r>
        <w:rPr>
          <w:rFonts w:ascii="Times New Roman"/>
          <w:b w:val="false"/>
          <w:i w:val="false"/>
          <w:color w:val="000000"/>
          <w:sz w:val="28"/>
        </w:rPr>
        <w:t>
      63. Целью итоговой аттестации является оценка результатов обучения и ключевых компетенций, достигнутых по завершению изучения образовательной программы магистратуры.</w:t>
      </w:r>
    </w:p>
    <w:bookmarkEnd w:id="552"/>
    <w:bookmarkStart w:name="z565" w:id="553"/>
    <w:p>
      <w:pPr>
        <w:spacing w:after="0"/>
        <w:ind w:left="0"/>
        <w:jc w:val="both"/>
      </w:pPr>
      <w:r>
        <w:rPr>
          <w:rFonts w:ascii="Times New Roman"/>
          <w:b w:val="false"/>
          <w:i w:val="false"/>
          <w:color w:val="000000"/>
          <w:sz w:val="28"/>
        </w:rPr>
        <w:t xml:space="preserve">
      64. Обучающийся в магистратуре при необходимости осваивает дополнительные виды обучения самостоятельно на платной основе. </w:t>
      </w:r>
    </w:p>
    <w:bookmarkEnd w:id="553"/>
    <w:bookmarkStart w:name="z566" w:id="554"/>
    <w:p>
      <w:pPr>
        <w:spacing w:after="0"/>
        <w:ind w:left="0"/>
        <w:jc w:val="both"/>
      </w:pPr>
      <w:r>
        <w:rPr>
          <w:rFonts w:ascii="Times New Roman"/>
          <w:b w:val="false"/>
          <w:i w:val="false"/>
          <w:color w:val="000000"/>
          <w:sz w:val="28"/>
        </w:rPr>
        <w:t>
      65. Сроки проведения вступительных экзаменов и зачисления на образовательные программы МВА определяются ВУЗом самостоятельно.</w:t>
      </w:r>
    </w:p>
    <w:bookmarkEnd w:id="554"/>
    <w:bookmarkStart w:name="z567" w:id="555"/>
    <w:p>
      <w:pPr>
        <w:spacing w:after="0"/>
        <w:ind w:left="0"/>
        <w:jc w:val="both"/>
      </w:pPr>
      <w:r>
        <w:rPr>
          <w:rFonts w:ascii="Times New Roman"/>
          <w:b w:val="false"/>
          <w:i w:val="false"/>
          <w:color w:val="000000"/>
          <w:sz w:val="28"/>
        </w:rPr>
        <w:t>
      Обучение по образовательным программам МВА осуществляется на платной основе.</w:t>
      </w:r>
    </w:p>
    <w:bookmarkEnd w:id="555"/>
    <w:bookmarkStart w:name="z568" w:id="556"/>
    <w:p>
      <w:pPr>
        <w:spacing w:after="0"/>
        <w:ind w:left="0"/>
        <w:jc w:val="both"/>
      </w:pPr>
      <w:r>
        <w:rPr>
          <w:rFonts w:ascii="Times New Roman"/>
          <w:b w:val="false"/>
          <w:i w:val="false"/>
          <w:color w:val="000000"/>
          <w:sz w:val="28"/>
        </w:rPr>
        <w:t>
      66. Требования к ключевым компетенциям выпускников МВА.</w:t>
      </w:r>
    </w:p>
    <w:bookmarkEnd w:id="556"/>
    <w:bookmarkStart w:name="z569" w:id="557"/>
    <w:p>
      <w:pPr>
        <w:spacing w:after="0"/>
        <w:ind w:left="0"/>
        <w:jc w:val="both"/>
      </w:pPr>
      <w:r>
        <w:rPr>
          <w:rFonts w:ascii="Times New Roman"/>
          <w:b w:val="false"/>
          <w:i w:val="false"/>
          <w:color w:val="000000"/>
          <w:sz w:val="28"/>
        </w:rPr>
        <w:t>
      Компетенции выпускника программы МВА определяется следующими знаниями и навыками:</w:t>
      </w:r>
    </w:p>
    <w:bookmarkEnd w:id="557"/>
    <w:bookmarkStart w:name="z570" w:id="558"/>
    <w:p>
      <w:pPr>
        <w:spacing w:after="0"/>
        <w:ind w:left="0"/>
        <w:jc w:val="both"/>
      </w:pPr>
      <w:r>
        <w:rPr>
          <w:rFonts w:ascii="Times New Roman"/>
          <w:b w:val="false"/>
          <w:i w:val="false"/>
          <w:color w:val="000000"/>
          <w:sz w:val="28"/>
        </w:rPr>
        <w:t>
      1) сущность управления бизнесом со стратегических позиций деятельности организации в современной рыночной среде;</w:t>
      </w:r>
    </w:p>
    <w:bookmarkEnd w:id="558"/>
    <w:bookmarkStart w:name="z571" w:id="559"/>
    <w:p>
      <w:pPr>
        <w:spacing w:after="0"/>
        <w:ind w:left="0"/>
        <w:jc w:val="both"/>
      </w:pPr>
      <w:r>
        <w:rPr>
          <w:rFonts w:ascii="Times New Roman"/>
          <w:b w:val="false"/>
          <w:i w:val="false"/>
          <w:color w:val="000000"/>
          <w:sz w:val="28"/>
        </w:rPr>
        <w:t>
      2) устройство организаций, механизмы их взаимодействия с заинтересованными сторонами (стейкхолдерами), принципы работы в условиях внешнего контекста в долгосрочной перспективе;</w:t>
      </w:r>
    </w:p>
    <w:bookmarkEnd w:id="559"/>
    <w:bookmarkStart w:name="z572" w:id="560"/>
    <w:p>
      <w:pPr>
        <w:spacing w:after="0"/>
        <w:ind w:left="0"/>
        <w:jc w:val="both"/>
      </w:pPr>
      <w:r>
        <w:rPr>
          <w:rFonts w:ascii="Times New Roman"/>
          <w:b w:val="false"/>
          <w:i w:val="false"/>
          <w:color w:val="000000"/>
          <w:sz w:val="28"/>
        </w:rPr>
        <w:t>
      3) концепцию лидерства в стратегическом управлении;</w:t>
      </w:r>
    </w:p>
    <w:bookmarkEnd w:id="560"/>
    <w:bookmarkStart w:name="z573" w:id="561"/>
    <w:p>
      <w:pPr>
        <w:spacing w:after="0"/>
        <w:ind w:left="0"/>
        <w:jc w:val="both"/>
      </w:pPr>
      <w:r>
        <w:rPr>
          <w:rFonts w:ascii="Times New Roman"/>
          <w:b w:val="false"/>
          <w:i w:val="false"/>
          <w:color w:val="000000"/>
          <w:sz w:val="28"/>
        </w:rPr>
        <w:t>
      4) современные подходы к управлению;</w:t>
      </w:r>
    </w:p>
    <w:bookmarkEnd w:id="561"/>
    <w:bookmarkStart w:name="z574" w:id="562"/>
    <w:p>
      <w:pPr>
        <w:spacing w:after="0"/>
        <w:ind w:left="0"/>
        <w:jc w:val="both"/>
      </w:pPr>
      <w:r>
        <w:rPr>
          <w:rFonts w:ascii="Times New Roman"/>
          <w:b w:val="false"/>
          <w:i w:val="false"/>
          <w:color w:val="000000"/>
          <w:sz w:val="28"/>
        </w:rPr>
        <w:t>
      5) аналитические методы менеджмента, методы диагностики, анализа и решения проблем, а также методы принятия решений и их реализации на практике;</w:t>
      </w:r>
    </w:p>
    <w:bookmarkEnd w:id="562"/>
    <w:bookmarkStart w:name="z575" w:id="563"/>
    <w:p>
      <w:pPr>
        <w:spacing w:after="0"/>
        <w:ind w:left="0"/>
        <w:jc w:val="both"/>
      </w:pPr>
      <w:r>
        <w:rPr>
          <w:rFonts w:ascii="Times New Roman"/>
          <w:b w:val="false"/>
          <w:i w:val="false"/>
          <w:color w:val="000000"/>
          <w:sz w:val="28"/>
        </w:rPr>
        <w:t>
      6) значение глобализации бизнеса;</w:t>
      </w:r>
    </w:p>
    <w:bookmarkEnd w:id="563"/>
    <w:bookmarkStart w:name="z576" w:id="564"/>
    <w:p>
      <w:pPr>
        <w:spacing w:after="0"/>
        <w:ind w:left="0"/>
        <w:jc w:val="both"/>
      </w:pPr>
      <w:r>
        <w:rPr>
          <w:rFonts w:ascii="Times New Roman"/>
          <w:b w:val="false"/>
          <w:i w:val="false"/>
          <w:color w:val="000000"/>
          <w:sz w:val="28"/>
        </w:rPr>
        <w:t>
      7) анализировать проблемные аспекты бизнеса и генерировать решения;</w:t>
      </w:r>
    </w:p>
    <w:bookmarkEnd w:id="564"/>
    <w:bookmarkStart w:name="z577" w:id="565"/>
    <w:p>
      <w:pPr>
        <w:spacing w:after="0"/>
        <w:ind w:left="0"/>
        <w:jc w:val="both"/>
      </w:pPr>
      <w:r>
        <w:rPr>
          <w:rFonts w:ascii="Times New Roman"/>
          <w:b w:val="false"/>
          <w:i w:val="false"/>
          <w:color w:val="000000"/>
          <w:sz w:val="28"/>
        </w:rPr>
        <w:t>
      8) выявлять влияние внешней среды и учитывать его при решении практических проблем управления;</w:t>
      </w:r>
    </w:p>
    <w:bookmarkEnd w:id="565"/>
    <w:bookmarkStart w:name="z578" w:id="566"/>
    <w:p>
      <w:pPr>
        <w:spacing w:after="0"/>
        <w:ind w:left="0"/>
        <w:jc w:val="both"/>
      </w:pPr>
      <w:r>
        <w:rPr>
          <w:rFonts w:ascii="Times New Roman"/>
          <w:b w:val="false"/>
          <w:i w:val="false"/>
          <w:color w:val="000000"/>
          <w:sz w:val="28"/>
        </w:rPr>
        <w:t>
      9) интегрировать различные функциональные аспекты менеджмента, исходя из знания теории, современных исследований и требований практики;</w:t>
      </w:r>
    </w:p>
    <w:bookmarkEnd w:id="566"/>
    <w:bookmarkStart w:name="z579" w:id="567"/>
    <w:p>
      <w:pPr>
        <w:spacing w:after="0"/>
        <w:ind w:left="0"/>
        <w:jc w:val="both"/>
      </w:pPr>
      <w:r>
        <w:rPr>
          <w:rFonts w:ascii="Times New Roman"/>
          <w:b w:val="false"/>
          <w:i w:val="false"/>
          <w:color w:val="000000"/>
          <w:sz w:val="28"/>
        </w:rPr>
        <w:t>
      10) использовать маркетинговый и финансовый подход к решению проблем управления компанией;</w:t>
      </w:r>
    </w:p>
    <w:bookmarkEnd w:id="567"/>
    <w:bookmarkStart w:name="z580" w:id="568"/>
    <w:p>
      <w:pPr>
        <w:spacing w:after="0"/>
        <w:ind w:left="0"/>
        <w:jc w:val="both"/>
      </w:pPr>
      <w:r>
        <w:rPr>
          <w:rFonts w:ascii="Times New Roman"/>
          <w:b w:val="false"/>
          <w:i w:val="false"/>
          <w:color w:val="000000"/>
          <w:sz w:val="28"/>
        </w:rPr>
        <w:t>
      11) рассматривать проблемы ведения бизнеса и управления им с позиций конкуренции в международной среде.</w:t>
      </w:r>
    </w:p>
    <w:bookmarkEnd w:id="568"/>
    <w:bookmarkStart w:name="z581" w:id="569"/>
    <w:p>
      <w:pPr>
        <w:spacing w:after="0"/>
        <w:ind w:left="0"/>
        <w:jc w:val="both"/>
      </w:pPr>
      <w:r>
        <w:rPr>
          <w:rFonts w:ascii="Times New Roman"/>
          <w:b w:val="false"/>
          <w:i w:val="false"/>
          <w:color w:val="000000"/>
          <w:sz w:val="28"/>
        </w:rPr>
        <w:t>
      67. Образовательная программа МВА содержит:</w:t>
      </w:r>
    </w:p>
    <w:bookmarkEnd w:id="569"/>
    <w:bookmarkStart w:name="z582" w:id="570"/>
    <w:p>
      <w:pPr>
        <w:spacing w:after="0"/>
        <w:ind w:left="0"/>
        <w:jc w:val="both"/>
      </w:pPr>
      <w:r>
        <w:rPr>
          <w:rFonts w:ascii="Times New Roman"/>
          <w:b w:val="false"/>
          <w:i w:val="false"/>
          <w:color w:val="000000"/>
          <w:sz w:val="28"/>
        </w:rPr>
        <w:t>
      1) дисциплины по формированию профессиональных компетенций и личностного развития, лидерских качеств;</w:t>
      </w:r>
    </w:p>
    <w:bookmarkEnd w:id="570"/>
    <w:bookmarkStart w:name="z583" w:id="571"/>
    <w:p>
      <w:pPr>
        <w:spacing w:after="0"/>
        <w:ind w:left="0"/>
        <w:jc w:val="both"/>
      </w:pPr>
      <w:r>
        <w:rPr>
          <w:rFonts w:ascii="Times New Roman"/>
          <w:b w:val="false"/>
          <w:i w:val="false"/>
          <w:color w:val="000000"/>
          <w:sz w:val="28"/>
        </w:rPr>
        <w:t>
      2) производственную практику (для лиц, обучающихся с отрывом от производства);</w:t>
      </w:r>
    </w:p>
    <w:bookmarkEnd w:id="571"/>
    <w:bookmarkStart w:name="z584" w:id="572"/>
    <w:p>
      <w:pPr>
        <w:spacing w:after="0"/>
        <w:ind w:left="0"/>
        <w:jc w:val="both"/>
      </w:pPr>
      <w:r>
        <w:rPr>
          <w:rFonts w:ascii="Times New Roman"/>
          <w:b w:val="false"/>
          <w:i w:val="false"/>
          <w:color w:val="000000"/>
          <w:sz w:val="28"/>
        </w:rPr>
        <w:t>
      3) выполнение магистерской диссертации или проекта;</w:t>
      </w:r>
    </w:p>
    <w:bookmarkEnd w:id="572"/>
    <w:bookmarkStart w:name="z585" w:id="573"/>
    <w:p>
      <w:pPr>
        <w:spacing w:after="0"/>
        <w:ind w:left="0"/>
        <w:jc w:val="both"/>
      </w:pPr>
      <w:r>
        <w:rPr>
          <w:rFonts w:ascii="Times New Roman"/>
          <w:b w:val="false"/>
          <w:i w:val="false"/>
          <w:color w:val="000000"/>
          <w:sz w:val="28"/>
        </w:rPr>
        <w:t>
      4) итоговую аттестацию.</w:t>
      </w:r>
    </w:p>
    <w:bookmarkEnd w:id="573"/>
    <w:bookmarkStart w:name="z586" w:id="574"/>
    <w:p>
      <w:pPr>
        <w:spacing w:after="0"/>
        <w:ind w:left="0"/>
        <w:jc w:val="both"/>
      </w:pPr>
      <w:r>
        <w:rPr>
          <w:rFonts w:ascii="Times New Roman"/>
          <w:b w:val="false"/>
          <w:i w:val="false"/>
          <w:color w:val="000000"/>
          <w:sz w:val="28"/>
        </w:rPr>
        <w:t>
      68. Образовательные программы МВА по формированию профессиональных компетенций состоят из дисциплин обязательного и элективного компонентов.</w:t>
      </w:r>
    </w:p>
    <w:bookmarkEnd w:id="574"/>
    <w:bookmarkStart w:name="z587" w:id="575"/>
    <w:p>
      <w:pPr>
        <w:spacing w:after="0"/>
        <w:ind w:left="0"/>
        <w:jc w:val="both"/>
      </w:pPr>
      <w:r>
        <w:rPr>
          <w:rFonts w:ascii="Times New Roman"/>
          <w:b w:val="false"/>
          <w:i w:val="false"/>
          <w:color w:val="000000"/>
          <w:sz w:val="28"/>
        </w:rPr>
        <w:t>
      Перечень элективных дисциплин определяется в соответствии с направлением подготовки и специализацией программы МВА для определенной бизнес-отрасли.</w:t>
      </w:r>
    </w:p>
    <w:bookmarkEnd w:id="575"/>
    <w:bookmarkStart w:name="z588" w:id="576"/>
    <w:p>
      <w:pPr>
        <w:spacing w:after="0"/>
        <w:ind w:left="0"/>
        <w:jc w:val="both"/>
      </w:pPr>
      <w:r>
        <w:rPr>
          <w:rFonts w:ascii="Times New Roman"/>
          <w:b w:val="false"/>
          <w:i w:val="false"/>
          <w:color w:val="000000"/>
          <w:sz w:val="28"/>
        </w:rPr>
        <w:t>
      69. ВУЗ самостоятельно разрабатывают образовательные программы послевузовского образования в соответствии с требованиями стандарта, отражающие результаты обучения, на основании которых разрабатываются учебные планы (рабочие учебные планы, индивидуальные учебные планы обучающегося) и рабочие учебные программы по дисциплинам (силлабусы).</w:t>
      </w:r>
    </w:p>
    <w:bookmarkEnd w:id="576"/>
    <w:bookmarkStart w:name="z589" w:id="577"/>
    <w:p>
      <w:pPr>
        <w:spacing w:after="0"/>
        <w:ind w:left="0"/>
        <w:jc w:val="both"/>
      </w:pPr>
      <w:r>
        <w:rPr>
          <w:rFonts w:ascii="Times New Roman"/>
          <w:b w:val="false"/>
          <w:i w:val="false"/>
          <w:color w:val="000000"/>
          <w:sz w:val="28"/>
        </w:rPr>
        <w:t>
      ВУЗ обеспечивает условия реализации программы МВА, с применением современных образовательных технологий и предоставлением необходимых образовательных услуг.</w:t>
      </w:r>
    </w:p>
    <w:bookmarkEnd w:id="577"/>
    <w:bookmarkStart w:name="z590" w:id="578"/>
    <w:p>
      <w:pPr>
        <w:spacing w:after="0"/>
        <w:ind w:left="0"/>
        <w:jc w:val="both"/>
      </w:pPr>
      <w:r>
        <w:rPr>
          <w:rFonts w:ascii="Times New Roman"/>
          <w:b w:val="false"/>
          <w:i w:val="false"/>
          <w:color w:val="000000"/>
          <w:sz w:val="28"/>
        </w:rPr>
        <w:t xml:space="preserve">
      Образовательные программы магистратуры образования разрабатываются по принципу модульного обучения. </w:t>
      </w:r>
    </w:p>
    <w:bookmarkEnd w:id="578"/>
    <w:bookmarkStart w:name="z591" w:id="579"/>
    <w:p>
      <w:pPr>
        <w:spacing w:after="0"/>
        <w:ind w:left="0"/>
        <w:jc w:val="both"/>
      </w:pPr>
      <w:r>
        <w:rPr>
          <w:rFonts w:ascii="Times New Roman"/>
          <w:b w:val="false"/>
          <w:i w:val="false"/>
          <w:color w:val="000000"/>
          <w:sz w:val="28"/>
        </w:rPr>
        <w:t>
      70. Подготовка кадров в магистратуре осуществляется на базе образовательных программ высшего образования. При этом на "входе" в случае совпадения профиля образовательной программы магистратуры с программой высшего образования результаты обучения предыдущего уровня признаются автоматически; в случае несовпадения профиля образовательной программы магистратуры с образовательной программой высшего образования магистранту устанавливаются пререквизиты для освоения.</w:t>
      </w:r>
    </w:p>
    <w:bookmarkEnd w:id="579"/>
    <w:bookmarkStart w:name="z592" w:id="580"/>
    <w:p>
      <w:pPr>
        <w:spacing w:after="0"/>
        <w:ind w:left="0"/>
        <w:jc w:val="both"/>
      </w:pPr>
      <w:r>
        <w:rPr>
          <w:rFonts w:ascii="Times New Roman"/>
          <w:b w:val="false"/>
          <w:i w:val="false"/>
          <w:color w:val="000000"/>
          <w:sz w:val="28"/>
        </w:rPr>
        <w:t xml:space="preserve">
      В качестве пререквизитов магистрант представляет результаты обучения неформального образования соответствующего уровня, признание которых осуществляется ВУЗом в соответствии с </w:t>
      </w:r>
      <w:r>
        <w:rPr>
          <w:rFonts w:ascii="Times New Roman"/>
          <w:b w:val="false"/>
          <w:i w:val="false"/>
          <w:color w:val="000000"/>
          <w:sz w:val="28"/>
        </w:rPr>
        <w:t>подпунктом 38-3)</w:t>
      </w:r>
      <w:r>
        <w:rPr>
          <w:rFonts w:ascii="Times New Roman"/>
          <w:b w:val="false"/>
          <w:i w:val="false"/>
          <w:color w:val="000000"/>
          <w:sz w:val="28"/>
        </w:rPr>
        <w:t xml:space="preserve"> статьи 5 Закона.</w:t>
      </w:r>
    </w:p>
    <w:bookmarkEnd w:id="580"/>
    <w:bookmarkStart w:name="z593" w:id="581"/>
    <w:p>
      <w:pPr>
        <w:spacing w:after="0"/>
        <w:ind w:left="0"/>
        <w:jc w:val="both"/>
      </w:pPr>
      <w:r>
        <w:rPr>
          <w:rFonts w:ascii="Times New Roman"/>
          <w:b w:val="false"/>
          <w:i w:val="false"/>
          <w:color w:val="000000"/>
          <w:sz w:val="28"/>
        </w:rPr>
        <w:t>
      71. Лицам, завершившим обучение по образовательной программе МВА и успешно прошедшим итоговую аттестацию, присуждается степень "Магистр Делового Администрирования" и выдается диплом о послевузовском образовании с приложением (транскрипт) бесплатно.</w:t>
      </w:r>
    </w:p>
    <w:bookmarkEnd w:id="581"/>
    <w:bookmarkStart w:name="z594" w:id="582"/>
    <w:p>
      <w:pPr>
        <w:spacing w:after="0"/>
        <w:ind w:left="0"/>
        <w:jc w:val="left"/>
      </w:pPr>
      <w:r>
        <w:rPr>
          <w:rFonts w:ascii="Times New Roman"/>
          <w:b/>
          <w:i w:val="false"/>
          <w:color w:val="000000"/>
        </w:rPr>
        <w:t xml:space="preserve"> Глава 7. Требования к максимальному объему учебной нагрузки магистранта</w:t>
      </w:r>
    </w:p>
    <w:bookmarkEnd w:id="582"/>
    <w:bookmarkStart w:name="z595" w:id="583"/>
    <w:p>
      <w:pPr>
        <w:spacing w:after="0"/>
        <w:ind w:left="0"/>
        <w:jc w:val="both"/>
      </w:pPr>
      <w:r>
        <w:rPr>
          <w:rFonts w:ascii="Times New Roman"/>
          <w:b w:val="false"/>
          <w:i w:val="false"/>
          <w:color w:val="000000"/>
          <w:sz w:val="28"/>
        </w:rPr>
        <w:t>
      72. Учебная нагрузка измеряется временем, требуемым магистранту для изучения учебной дисциплины, модуля или всей образовательной программы магистратуры и необходимой для достижения установленных результатов обучения в образовательной программе магистратуры.</w:t>
      </w:r>
    </w:p>
    <w:bookmarkEnd w:id="583"/>
    <w:bookmarkStart w:name="z596" w:id="584"/>
    <w:p>
      <w:pPr>
        <w:spacing w:after="0"/>
        <w:ind w:left="0"/>
        <w:jc w:val="both"/>
      </w:pPr>
      <w:r>
        <w:rPr>
          <w:rFonts w:ascii="Times New Roman"/>
          <w:b w:val="false"/>
          <w:i w:val="false"/>
          <w:color w:val="000000"/>
          <w:sz w:val="28"/>
        </w:rPr>
        <w:t>
      73. Учебная нагрузка включает всю учебную деятельность магистранта – лекции, семинары, групповые занятия, групповые упражнения, практические занятия, курсовые работы (проекты), практическую и лабораторные работу, практику, научную или профессиональную стажировку, научно-исследовательскую работу, выполнение магистерской диссертации (проекта), самостоятельную работу, в том числе под руководством преподавателя.</w:t>
      </w:r>
    </w:p>
    <w:bookmarkEnd w:id="584"/>
    <w:bookmarkStart w:name="z597" w:id="585"/>
    <w:p>
      <w:pPr>
        <w:spacing w:after="0"/>
        <w:ind w:left="0"/>
        <w:jc w:val="both"/>
      </w:pPr>
      <w:r>
        <w:rPr>
          <w:rFonts w:ascii="Times New Roman"/>
          <w:b w:val="false"/>
          <w:i w:val="false"/>
          <w:color w:val="000000"/>
          <w:sz w:val="28"/>
        </w:rPr>
        <w:t>
      74. Магистрант обучается на основе индивидуального плана работы, который составляется под руководством научного руководителя.</w:t>
      </w:r>
    </w:p>
    <w:bookmarkEnd w:id="585"/>
    <w:bookmarkStart w:name="z598" w:id="586"/>
    <w:p>
      <w:pPr>
        <w:spacing w:after="0"/>
        <w:ind w:left="0"/>
        <w:jc w:val="both"/>
      </w:pPr>
      <w:r>
        <w:rPr>
          <w:rFonts w:ascii="Times New Roman"/>
          <w:b w:val="false"/>
          <w:i w:val="false"/>
          <w:color w:val="000000"/>
          <w:sz w:val="28"/>
        </w:rPr>
        <w:t>
      75. Индивидуальный план работы магистранта составляется на весь период обучения и включает следующие разделы:</w:t>
      </w:r>
    </w:p>
    <w:bookmarkEnd w:id="586"/>
    <w:bookmarkStart w:name="z599" w:id="587"/>
    <w:p>
      <w:pPr>
        <w:spacing w:after="0"/>
        <w:ind w:left="0"/>
        <w:jc w:val="both"/>
      </w:pPr>
      <w:r>
        <w:rPr>
          <w:rFonts w:ascii="Times New Roman"/>
          <w:b w:val="false"/>
          <w:i w:val="false"/>
          <w:color w:val="000000"/>
          <w:sz w:val="28"/>
        </w:rPr>
        <w:t>
      1) ИУП (при необходимости ежегодно уточняются);</w:t>
      </w:r>
    </w:p>
    <w:bookmarkEnd w:id="587"/>
    <w:bookmarkStart w:name="z600" w:id="588"/>
    <w:p>
      <w:pPr>
        <w:spacing w:after="0"/>
        <w:ind w:left="0"/>
        <w:jc w:val="both"/>
      </w:pPr>
      <w:r>
        <w:rPr>
          <w:rFonts w:ascii="Times New Roman"/>
          <w:b w:val="false"/>
          <w:i w:val="false"/>
          <w:color w:val="000000"/>
          <w:sz w:val="28"/>
        </w:rPr>
        <w:t>
      2) научно-исследовательская работа (тема, направление исследования, сроки и форма отчетности);</w:t>
      </w:r>
    </w:p>
    <w:bookmarkEnd w:id="588"/>
    <w:bookmarkStart w:name="z601" w:id="589"/>
    <w:p>
      <w:pPr>
        <w:spacing w:after="0"/>
        <w:ind w:left="0"/>
        <w:jc w:val="both"/>
      </w:pPr>
      <w:r>
        <w:rPr>
          <w:rFonts w:ascii="Times New Roman"/>
          <w:b w:val="false"/>
          <w:i w:val="false"/>
          <w:color w:val="000000"/>
          <w:sz w:val="28"/>
        </w:rPr>
        <w:t>
      3) практика (программа, база, сроки и форма отчетности);</w:t>
      </w:r>
    </w:p>
    <w:bookmarkEnd w:id="589"/>
    <w:bookmarkStart w:name="z602" w:id="590"/>
    <w:p>
      <w:pPr>
        <w:spacing w:after="0"/>
        <w:ind w:left="0"/>
        <w:jc w:val="both"/>
      </w:pPr>
      <w:r>
        <w:rPr>
          <w:rFonts w:ascii="Times New Roman"/>
          <w:b w:val="false"/>
          <w:i w:val="false"/>
          <w:color w:val="000000"/>
          <w:sz w:val="28"/>
        </w:rPr>
        <w:t>
      4) тема магистерской диссертации (магистерского проекта) с обоснованием и структурой;</w:t>
      </w:r>
    </w:p>
    <w:bookmarkEnd w:id="590"/>
    <w:bookmarkStart w:name="z603" w:id="591"/>
    <w:p>
      <w:pPr>
        <w:spacing w:after="0"/>
        <w:ind w:left="0"/>
        <w:jc w:val="both"/>
      </w:pPr>
      <w:r>
        <w:rPr>
          <w:rFonts w:ascii="Times New Roman"/>
          <w:b w:val="false"/>
          <w:i w:val="false"/>
          <w:color w:val="000000"/>
          <w:sz w:val="28"/>
        </w:rPr>
        <w:t>
      5) план выполнения магистерской диссертации (магистерского проекта);</w:t>
      </w:r>
    </w:p>
    <w:bookmarkEnd w:id="591"/>
    <w:bookmarkStart w:name="z604" w:id="592"/>
    <w:p>
      <w:pPr>
        <w:spacing w:after="0"/>
        <w:ind w:left="0"/>
        <w:jc w:val="both"/>
      </w:pPr>
      <w:r>
        <w:rPr>
          <w:rFonts w:ascii="Times New Roman"/>
          <w:b w:val="false"/>
          <w:i w:val="false"/>
          <w:color w:val="000000"/>
          <w:sz w:val="28"/>
        </w:rPr>
        <w:t>
      6) план научных публикаций, стажировок.</w:t>
      </w:r>
    </w:p>
    <w:bookmarkEnd w:id="592"/>
    <w:bookmarkStart w:name="z605" w:id="593"/>
    <w:p>
      <w:pPr>
        <w:spacing w:after="0"/>
        <w:ind w:left="0"/>
        <w:jc w:val="both"/>
      </w:pPr>
      <w:r>
        <w:rPr>
          <w:rFonts w:ascii="Times New Roman"/>
          <w:b w:val="false"/>
          <w:i w:val="false"/>
          <w:color w:val="000000"/>
          <w:sz w:val="28"/>
        </w:rPr>
        <w:t>
      76. При определении учебной нагрузки магистранта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ВУЗом самостоятельно или научной организацией, периода итоговой аттестации (на выпускном курсе).</w:t>
      </w:r>
    </w:p>
    <w:bookmarkEnd w:id="593"/>
    <w:bookmarkStart w:name="z606" w:id="594"/>
    <w:p>
      <w:pPr>
        <w:spacing w:after="0"/>
        <w:ind w:left="0"/>
        <w:jc w:val="both"/>
      </w:pPr>
      <w:r>
        <w:rPr>
          <w:rFonts w:ascii="Times New Roman"/>
          <w:b w:val="false"/>
          <w:i w:val="false"/>
          <w:color w:val="000000"/>
          <w:sz w:val="28"/>
        </w:rPr>
        <w:t>
      77. Полная учебная нагрузка одного учебного года соответствует не менее 60 академическим кредитам и соответствует не менее 1800 академическим часам за один учебный год. При этом в течение одного семестра обучающийся осваивает не менее 30 академических кредитов.</w:t>
      </w:r>
    </w:p>
    <w:bookmarkEnd w:id="594"/>
    <w:bookmarkStart w:name="z607" w:id="595"/>
    <w:p>
      <w:pPr>
        <w:spacing w:after="0"/>
        <w:ind w:left="0"/>
        <w:jc w:val="both"/>
      </w:pPr>
      <w:r>
        <w:rPr>
          <w:rFonts w:ascii="Times New Roman"/>
          <w:b w:val="false"/>
          <w:i w:val="false"/>
          <w:color w:val="000000"/>
          <w:sz w:val="28"/>
        </w:rPr>
        <w:t>
      78. Один академический кредит соответствует 30 академическим часам.</w:t>
      </w:r>
    </w:p>
    <w:bookmarkEnd w:id="595"/>
    <w:bookmarkStart w:name="z608" w:id="596"/>
    <w:p>
      <w:pPr>
        <w:spacing w:after="0"/>
        <w:ind w:left="0"/>
        <w:jc w:val="both"/>
      </w:pPr>
      <w:r>
        <w:rPr>
          <w:rFonts w:ascii="Times New Roman"/>
          <w:b w:val="false"/>
          <w:i w:val="false"/>
          <w:color w:val="000000"/>
          <w:sz w:val="28"/>
        </w:rPr>
        <w:t>
      79. Учебная нагрузка, указанная в пунктах 50 и 51 настоящего стандарта, представляет типичную учебную нагрузку. Допускается освоение магистрантом за семестр меньшего или большего числа академических кредитов. Для отдельных категорий магистрантов, в зависимости от формы и технологий обучения, фактическое время достижения результатов обучения отличается и рассчитывается ВУЗом самостоятельно.</w:t>
      </w:r>
    </w:p>
    <w:bookmarkEnd w:id="596"/>
    <w:bookmarkStart w:name="z609" w:id="597"/>
    <w:p>
      <w:pPr>
        <w:spacing w:after="0"/>
        <w:ind w:left="0"/>
        <w:jc w:val="both"/>
      </w:pPr>
      <w:r>
        <w:rPr>
          <w:rFonts w:ascii="Times New Roman"/>
          <w:b w:val="false"/>
          <w:i w:val="false"/>
          <w:color w:val="000000"/>
          <w:sz w:val="28"/>
        </w:rPr>
        <w:t>
      Допускается освоение дисциплины в течение нескольких академических периодов.</w:t>
      </w:r>
    </w:p>
    <w:bookmarkEnd w:id="597"/>
    <w:bookmarkStart w:name="z610" w:id="598"/>
    <w:p>
      <w:pPr>
        <w:spacing w:after="0"/>
        <w:ind w:left="0"/>
        <w:jc w:val="both"/>
      </w:pPr>
      <w:r>
        <w:rPr>
          <w:rFonts w:ascii="Times New Roman"/>
          <w:b w:val="false"/>
          <w:i w:val="false"/>
          <w:color w:val="000000"/>
          <w:sz w:val="28"/>
        </w:rPr>
        <w:t>
      80. Основным критерием завершенности обучения по программам магистратуры является освоение обучающимся:</w:t>
      </w:r>
    </w:p>
    <w:bookmarkEnd w:id="598"/>
    <w:bookmarkStart w:name="z611" w:id="599"/>
    <w:p>
      <w:pPr>
        <w:spacing w:after="0"/>
        <w:ind w:left="0"/>
        <w:jc w:val="both"/>
      </w:pPr>
      <w:r>
        <w:rPr>
          <w:rFonts w:ascii="Times New Roman"/>
          <w:b w:val="false"/>
          <w:i w:val="false"/>
          <w:color w:val="000000"/>
          <w:sz w:val="28"/>
        </w:rPr>
        <w:t>
      1) в научно-педагогической магистратуре не менее 120 академических кредитов за весь период обучения, включая все виды учебной и научной деятельности магистранта;</w:t>
      </w:r>
    </w:p>
    <w:bookmarkEnd w:id="599"/>
    <w:bookmarkStart w:name="z612" w:id="600"/>
    <w:p>
      <w:pPr>
        <w:spacing w:after="0"/>
        <w:ind w:left="0"/>
        <w:jc w:val="both"/>
      </w:pPr>
      <w:r>
        <w:rPr>
          <w:rFonts w:ascii="Times New Roman"/>
          <w:b w:val="false"/>
          <w:i w:val="false"/>
          <w:color w:val="000000"/>
          <w:sz w:val="28"/>
        </w:rPr>
        <w:t>
      2) в профильной магистратуре 60 академических кредитов со сроком обучения 1 год и 90 академических кредитов со сроком обучения 1,5 года.</w:t>
      </w:r>
    </w:p>
    <w:bookmarkEnd w:id="600"/>
    <w:bookmarkStart w:name="z613" w:id="601"/>
    <w:p>
      <w:pPr>
        <w:spacing w:after="0"/>
        <w:ind w:left="0"/>
        <w:jc w:val="left"/>
      </w:pPr>
      <w:r>
        <w:rPr>
          <w:rFonts w:ascii="Times New Roman"/>
          <w:b/>
          <w:i w:val="false"/>
          <w:color w:val="000000"/>
        </w:rPr>
        <w:t xml:space="preserve"> Глава 8. Требования к уровню подготовки магистранта</w:t>
      </w:r>
    </w:p>
    <w:bookmarkEnd w:id="601"/>
    <w:bookmarkStart w:name="z614" w:id="602"/>
    <w:p>
      <w:pPr>
        <w:spacing w:after="0"/>
        <w:ind w:left="0"/>
        <w:jc w:val="both"/>
      </w:pPr>
      <w:r>
        <w:rPr>
          <w:rFonts w:ascii="Times New Roman"/>
          <w:b w:val="false"/>
          <w:i w:val="false"/>
          <w:color w:val="000000"/>
          <w:sz w:val="28"/>
        </w:rPr>
        <w:t>
      81. Требования к уровню подготовки магистранта определяются на основе Дублинских дескрипторов второго уровня высшего образования (магистратура) и отражают освоенные компетенции, выраженные в достигнутых результатах обучения.</w:t>
      </w:r>
    </w:p>
    <w:bookmarkEnd w:id="602"/>
    <w:bookmarkStart w:name="z615" w:id="603"/>
    <w:p>
      <w:pPr>
        <w:spacing w:after="0"/>
        <w:ind w:left="0"/>
        <w:jc w:val="both"/>
      </w:pPr>
      <w:r>
        <w:rPr>
          <w:rFonts w:ascii="Times New Roman"/>
          <w:b w:val="false"/>
          <w:i w:val="false"/>
          <w:color w:val="000000"/>
          <w:sz w:val="28"/>
        </w:rPr>
        <w:t>
      Результаты обучения формулируются как на уровне всей образовательной программы магистратуры, так и на уровне отдельных модулей или учебной дисциплины.</w:t>
      </w:r>
    </w:p>
    <w:bookmarkEnd w:id="603"/>
    <w:bookmarkStart w:name="z616" w:id="604"/>
    <w:p>
      <w:pPr>
        <w:spacing w:after="0"/>
        <w:ind w:left="0"/>
        <w:jc w:val="both"/>
      </w:pPr>
      <w:r>
        <w:rPr>
          <w:rFonts w:ascii="Times New Roman"/>
          <w:b w:val="false"/>
          <w:i w:val="false"/>
          <w:color w:val="000000"/>
          <w:sz w:val="28"/>
        </w:rPr>
        <w:t>
      82. Дескрипторы отражают результаты обучения, характеризующие способности обучающегося:</w:t>
      </w:r>
    </w:p>
    <w:bookmarkEnd w:id="604"/>
    <w:bookmarkStart w:name="z617" w:id="605"/>
    <w:p>
      <w:pPr>
        <w:spacing w:after="0"/>
        <w:ind w:left="0"/>
        <w:jc w:val="both"/>
      </w:pPr>
      <w:r>
        <w:rPr>
          <w:rFonts w:ascii="Times New Roman"/>
          <w:b w:val="false"/>
          <w:i w:val="false"/>
          <w:color w:val="000000"/>
          <w:sz w:val="28"/>
        </w:rPr>
        <w:t>
      1) демонстрировать развивающиеся знания и понимание в изучаемой области, основанные на передовых знаниях этой области, при разработке и (или) применении идей в контексте исследования;</w:t>
      </w:r>
    </w:p>
    <w:bookmarkEnd w:id="605"/>
    <w:bookmarkStart w:name="z618" w:id="606"/>
    <w:p>
      <w:pPr>
        <w:spacing w:after="0"/>
        <w:ind w:left="0"/>
        <w:jc w:val="both"/>
      </w:pPr>
      <w:r>
        <w:rPr>
          <w:rFonts w:ascii="Times New Roman"/>
          <w:b w:val="false"/>
          <w:i w:val="false"/>
          <w:color w:val="000000"/>
          <w:sz w:val="28"/>
        </w:rPr>
        <w:t>
      2) применять на профессиональном уровне свои знания, понимание и способности для решения проблем в новой среде, в более широком междисциплинарном контексте;</w:t>
      </w:r>
    </w:p>
    <w:bookmarkEnd w:id="606"/>
    <w:bookmarkStart w:name="z619" w:id="607"/>
    <w:p>
      <w:pPr>
        <w:spacing w:after="0"/>
        <w:ind w:left="0"/>
        <w:jc w:val="both"/>
      </w:pPr>
      <w:r>
        <w:rPr>
          <w:rFonts w:ascii="Times New Roman"/>
          <w:b w:val="false"/>
          <w:i w:val="false"/>
          <w:color w:val="000000"/>
          <w:sz w:val="28"/>
        </w:rPr>
        <w:t>
      3) осуществлять сбор и интерпретацию информации для формирования суждений с учетом социальных, этических и научных соображений;</w:t>
      </w:r>
    </w:p>
    <w:bookmarkEnd w:id="607"/>
    <w:bookmarkStart w:name="z620" w:id="608"/>
    <w:p>
      <w:pPr>
        <w:spacing w:after="0"/>
        <w:ind w:left="0"/>
        <w:jc w:val="both"/>
      </w:pPr>
      <w:r>
        <w:rPr>
          <w:rFonts w:ascii="Times New Roman"/>
          <w:b w:val="false"/>
          <w:i w:val="false"/>
          <w:color w:val="000000"/>
          <w:sz w:val="28"/>
        </w:rPr>
        <w:t>
      4) четко и недвусмысленно сообщать информацию, идеи, выводы, проблемы и решения, как специалистам, так и неспециалистам;</w:t>
      </w:r>
    </w:p>
    <w:bookmarkEnd w:id="608"/>
    <w:bookmarkStart w:name="z621" w:id="609"/>
    <w:p>
      <w:pPr>
        <w:spacing w:after="0"/>
        <w:ind w:left="0"/>
        <w:jc w:val="both"/>
      </w:pPr>
      <w:r>
        <w:rPr>
          <w:rFonts w:ascii="Times New Roman"/>
          <w:b w:val="false"/>
          <w:i w:val="false"/>
          <w:color w:val="000000"/>
          <w:sz w:val="28"/>
        </w:rPr>
        <w:t>
      5) навыки обучения, необходимые для самостоятельного продолжения дальнейшего обучения в изучаемой области.</w:t>
      </w:r>
    </w:p>
    <w:bookmarkEnd w:id="609"/>
    <w:bookmarkStart w:name="z622" w:id="610"/>
    <w:p>
      <w:pPr>
        <w:spacing w:after="0"/>
        <w:ind w:left="0"/>
        <w:jc w:val="both"/>
      </w:pPr>
      <w:r>
        <w:rPr>
          <w:rFonts w:ascii="Times New Roman"/>
          <w:b w:val="false"/>
          <w:i w:val="false"/>
          <w:color w:val="000000"/>
          <w:sz w:val="28"/>
        </w:rPr>
        <w:t>
      83. Требования к уровню подготовки магистрантов определяются на основе результатов обучения, характеризующих способности обучающихся:</w:t>
      </w:r>
    </w:p>
    <w:bookmarkEnd w:id="610"/>
    <w:bookmarkStart w:name="z623" w:id="611"/>
    <w:p>
      <w:pPr>
        <w:spacing w:after="0"/>
        <w:ind w:left="0"/>
        <w:jc w:val="both"/>
      </w:pPr>
      <w:r>
        <w:rPr>
          <w:rFonts w:ascii="Times New Roman"/>
          <w:b w:val="false"/>
          <w:i w:val="false"/>
          <w:color w:val="000000"/>
          <w:sz w:val="28"/>
        </w:rPr>
        <w:t>
      1) демонстрирует знание и понимание междисциплинарного характера исследований в области здравоохранения</w:t>
      </w:r>
    </w:p>
    <w:bookmarkEnd w:id="611"/>
    <w:bookmarkStart w:name="z624" w:id="612"/>
    <w:p>
      <w:pPr>
        <w:spacing w:after="0"/>
        <w:ind w:left="0"/>
        <w:jc w:val="both"/>
      </w:pPr>
      <w:r>
        <w:rPr>
          <w:rFonts w:ascii="Times New Roman"/>
          <w:b w:val="false"/>
          <w:i w:val="false"/>
          <w:color w:val="000000"/>
          <w:sz w:val="28"/>
        </w:rPr>
        <w:t>
      2) способен приобретать новые знания и навыки прикладного характера в исследовательской, профессиональной и педагогической деятельности в области здравоохранения.</w:t>
      </w:r>
    </w:p>
    <w:bookmarkEnd w:id="612"/>
    <w:bookmarkStart w:name="z625" w:id="613"/>
    <w:p>
      <w:pPr>
        <w:spacing w:after="0"/>
        <w:ind w:left="0"/>
        <w:jc w:val="both"/>
      </w:pPr>
      <w:r>
        <w:rPr>
          <w:rFonts w:ascii="Times New Roman"/>
          <w:b w:val="false"/>
          <w:i w:val="false"/>
          <w:color w:val="000000"/>
          <w:sz w:val="28"/>
        </w:rPr>
        <w:t xml:space="preserve">
      3) способен решать проблемы в сфере здравоохранения в рамках своей квалификации на основе научных подходов. </w:t>
      </w:r>
    </w:p>
    <w:bookmarkEnd w:id="613"/>
    <w:bookmarkStart w:name="z626" w:id="614"/>
    <w:p>
      <w:pPr>
        <w:spacing w:after="0"/>
        <w:ind w:left="0"/>
        <w:jc w:val="both"/>
      </w:pPr>
      <w:r>
        <w:rPr>
          <w:rFonts w:ascii="Times New Roman"/>
          <w:b w:val="false"/>
          <w:i w:val="false"/>
          <w:color w:val="000000"/>
          <w:sz w:val="28"/>
        </w:rPr>
        <w:t>
      4) использует научную информацию для развития области здравоохранения и внедрения новых подходов в рамках своей квалификации</w:t>
      </w:r>
    </w:p>
    <w:bookmarkEnd w:id="614"/>
    <w:bookmarkStart w:name="z627" w:id="615"/>
    <w:p>
      <w:pPr>
        <w:spacing w:after="0"/>
        <w:ind w:left="0"/>
        <w:jc w:val="both"/>
      </w:pPr>
      <w:r>
        <w:rPr>
          <w:rFonts w:ascii="Times New Roman"/>
          <w:b w:val="false"/>
          <w:i w:val="false"/>
          <w:color w:val="000000"/>
          <w:sz w:val="28"/>
        </w:rPr>
        <w:t>
      5) четко и недвусмысленно сообщает информацию, идеи, выводы, проблемы и решения, как специалистам, так и неспециалистам в своей области квалификации в сфере здравоохранения</w:t>
      </w:r>
    </w:p>
    <w:bookmarkEnd w:id="615"/>
    <w:bookmarkStart w:name="z628" w:id="616"/>
    <w:p>
      <w:pPr>
        <w:spacing w:after="0"/>
        <w:ind w:left="0"/>
        <w:jc w:val="both"/>
      </w:pPr>
      <w:r>
        <w:rPr>
          <w:rFonts w:ascii="Times New Roman"/>
          <w:b w:val="false"/>
          <w:i w:val="false"/>
          <w:color w:val="000000"/>
          <w:sz w:val="28"/>
        </w:rPr>
        <w:t>
      6) планирует профессиональную деятельность в своей области квалификации в сфере здравоохранения, исходя из современных достижений науки и практики</w:t>
      </w:r>
    </w:p>
    <w:bookmarkEnd w:id="616"/>
    <w:bookmarkStart w:name="z629" w:id="617"/>
    <w:p>
      <w:pPr>
        <w:spacing w:after="0"/>
        <w:ind w:left="0"/>
        <w:jc w:val="both"/>
      </w:pPr>
      <w:r>
        <w:rPr>
          <w:rFonts w:ascii="Times New Roman"/>
          <w:b w:val="false"/>
          <w:i w:val="false"/>
          <w:color w:val="000000"/>
          <w:sz w:val="28"/>
        </w:rPr>
        <w:t>
      7) занимается профессиональным ростом, демонстрирует навыки самоанализа, опыт для преподавания на уровне высшего образования</w:t>
      </w:r>
    </w:p>
    <w:bookmarkEnd w:id="617"/>
    <w:bookmarkStart w:name="z630" w:id="618"/>
    <w:p>
      <w:pPr>
        <w:spacing w:after="0"/>
        <w:ind w:left="0"/>
        <w:jc w:val="both"/>
      </w:pPr>
      <w:r>
        <w:rPr>
          <w:rFonts w:ascii="Times New Roman"/>
          <w:b w:val="false"/>
          <w:i w:val="false"/>
          <w:color w:val="000000"/>
          <w:sz w:val="28"/>
        </w:rPr>
        <w:t>
      84. Лицам, завершившим обучение по образовательной программе магистратуры и успешно прошедшим итоговую аттестацию, присуждается степень "магистр медицинских наук/магистр здравоохранения" по образовательной программе "код и наименование образовательной программы" и выдается диплом о послевузовском образовании с приложением (транскрипт) бесплатно.</w:t>
      </w:r>
    </w:p>
    <w:bookmarkEnd w:id="618"/>
    <w:bookmarkStart w:name="z631" w:id="619"/>
    <w:p>
      <w:pPr>
        <w:spacing w:after="0"/>
        <w:ind w:left="0"/>
        <w:jc w:val="both"/>
      </w:pPr>
      <w:r>
        <w:rPr>
          <w:rFonts w:ascii="Times New Roman"/>
          <w:b w:val="false"/>
          <w:i w:val="false"/>
          <w:color w:val="000000"/>
          <w:sz w:val="28"/>
        </w:rPr>
        <w:t>
      85. ВУЗ или научная организация дополнительно выдает выпускнику общеевропейское приложение к диплому (Diploma Supplement (диплома саплэмент) бесплатно.</w:t>
      </w:r>
    </w:p>
    <w:bookmarkEnd w:id="619"/>
    <w:bookmarkStart w:name="z632" w:id="620"/>
    <w:p>
      <w:pPr>
        <w:spacing w:after="0"/>
        <w:ind w:left="0"/>
        <w:jc w:val="left"/>
      </w:pPr>
      <w:r>
        <w:rPr>
          <w:rFonts w:ascii="Times New Roman"/>
          <w:b/>
          <w:i w:val="false"/>
          <w:color w:val="000000"/>
        </w:rPr>
        <w:t xml:space="preserve"> Глава 9. Требования к срокам обучения в магистратуре</w:t>
      </w:r>
    </w:p>
    <w:bookmarkEnd w:id="620"/>
    <w:bookmarkStart w:name="z633" w:id="621"/>
    <w:p>
      <w:pPr>
        <w:spacing w:after="0"/>
        <w:ind w:left="0"/>
        <w:jc w:val="both"/>
      </w:pPr>
      <w:r>
        <w:rPr>
          <w:rFonts w:ascii="Times New Roman"/>
          <w:b w:val="false"/>
          <w:i w:val="false"/>
          <w:color w:val="000000"/>
          <w:sz w:val="28"/>
        </w:rPr>
        <w:t>
      86. Срок обучения в магистратуре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магистра образовательная программа магистратуры считается полностью освоенной.</w:t>
      </w:r>
    </w:p>
    <w:bookmarkEnd w:id="621"/>
    <w:bookmarkStart w:name="z634" w:id="622"/>
    <w:p>
      <w:pPr>
        <w:spacing w:after="0"/>
        <w:ind w:left="0"/>
        <w:jc w:val="both"/>
      </w:pPr>
      <w:r>
        <w:rPr>
          <w:rFonts w:ascii="Times New Roman"/>
          <w:b w:val="false"/>
          <w:i w:val="false"/>
          <w:color w:val="000000"/>
          <w:sz w:val="28"/>
        </w:rPr>
        <w:t>
      87. Подготовка кадров в магистратуре осуществляется на базе образовательных программ высшего образования по двум направлениям:</w:t>
      </w:r>
    </w:p>
    <w:bookmarkEnd w:id="622"/>
    <w:bookmarkStart w:name="z635" w:id="623"/>
    <w:p>
      <w:pPr>
        <w:spacing w:after="0"/>
        <w:ind w:left="0"/>
        <w:jc w:val="both"/>
      </w:pPr>
      <w:r>
        <w:rPr>
          <w:rFonts w:ascii="Times New Roman"/>
          <w:b w:val="false"/>
          <w:i w:val="false"/>
          <w:color w:val="000000"/>
          <w:sz w:val="28"/>
        </w:rPr>
        <w:t>
      1) научно-педагогическому со сроком обучения не менее двух лет;</w:t>
      </w:r>
    </w:p>
    <w:bookmarkEnd w:id="623"/>
    <w:bookmarkStart w:name="z636" w:id="624"/>
    <w:p>
      <w:pPr>
        <w:spacing w:after="0"/>
        <w:ind w:left="0"/>
        <w:jc w:val="both"/>
      </w:pPr>
      <w:r>
        <w:rPr>
          <w:rFonts w:ascii="Times New Roman"/>
          <w:b w:val="false"/>
          <w:i w:val="false"/>
          <w:color w:val="000000"/>
          <w:sz w:val="28"/>
        </w:rPr>
        <w:t>
      2) профильному со сроком обучения не менее одного года.</w:t>
      </w:r>
    </w:p>
    <w:bookmarkEnd w:id="624"/>
    <w:bookmarkStart w:name="z637" w:id="625"/>
    <w:p>
      <w:pPr>
        <w:spacing w:after="0"/>
        <w:ind w:left="0"/>
        <w:jc w:val="both"/>
      </w:pPr>
      <w:r>
        <w:rPr>
          <w:rFonts w:ascii="Times New Roman"/>
          <w:b w:val="false"/>
          <w:i w:val="false"/>
          <w:color w:val="000000"/>
          <w:sz w:val="28"/>
        </w:rPr>
        <w:t>
      88. Типичные сроки обучения по образовательной программы МBA составляет 2 года.</w:t>
      </w:r>
    </w:p>
    <w:bookmarkEnd w:id="625"/>
    <w:bookmarkStart w:name="z638" w:id="626"/>
    <w:p>
      <w:pPr>
        <w:spacing w:after="0"/>
        <w:ind w:left="0"/>
        <w:jc w:val="both"/>
      </w:pPr>
      <w:r>
        <w:rPr>
          <w:rFonts w:ascii="Times New Roman"/>
          <w:b w:val="false"/>
          <w:i w:val="false"/>
          <w:color w:val="000000"/>
          <w:sz w:val="28"/>
        </w:rPr>
        <w:t>
      89. Требования к предшествующему уровню образования лиц, желающих освоить образовательные программам магистратуры представлены в приложении 1 к настоящему стандарту.</w:t>
      </w:r>
    </w:p>
    <w:bookmarkEnd w:id="626"/>
    <w:bookmarkStart w:name="z639" w:id="627"/>
    <w:p>
      <w:pPr>
        <w:spacing w:after="0"/>
        <w:ind w:left="0"/>
        <w:jc w:val="left"/>
      </w:pPr>
      <w:r>
        <w:rPr>
          <w:rFonts w:ascii="Times New Roman"/>
          <w:b/>
          <w:i w:val="false"/>
          <w:color w:val="000000"/>
        </w:rPr>
        <w:t xml:space="preserve"> Глава 10. Требования к содержанию образовательных программ докторантуры с ориентиром на результаты обучения</w:t>
      </w:r>
    </w:p>
    <w:bookmarkEnd w:id="627"/>
    <w:bookmarkStart w:name="z640" w:id="628"/>
    <w:p>
      <w:pPr>
        <w:spacing w:after="0"/>
        <w:ind w:left="0"/>
        <w:jc w:val="both"/>
      </w:pPr>
      <w:r>
        <w:rPr>
          <w:rFonts w:ascii="Times New Roman"/>
          <w:b w:val="false"/>
          <w:i w:val="false"/>
          <w:color w:val="000000"/>
          <w:sz w:val="28"/>
        </w:rPr>
        <w:t>
      90. Образовательный компонент составляет 30% от общего объема образовательной программы докторантуры или 53 академических кредитов и состоит из циклов базовых (далее – БД) и профилирующих (далее – ПД) дисциплин, которые включают дисциплины вузовского компонента (далее – ВК) и компонента по выбору (далее – КВ), практику. При этом соотношение объема БД и ПД определяется ВУЗом самостоятельно.</w:t>
      </w:r>
    </w:p>
    <w:bookmarkEnd w:id="628"/>
    <w:bookmarkStart w:name="z641" w:id="629"/>
    <w:p>
      <w:pPr>
        <w:spacing w:after="0"/>
        <w:ind w:left="0"/>
        <w:jc w:val="both"/>
      </w:pPr>
      <w:r>
        <w:rPr>
          <w:rFonts w:ascii="Times New Roman"/>
          <w:b w:val="false"/>
          <w:i w:val="false"/>
          <w:color w:val="000000"/>
          <w:sz w:val="28"/>
        </w:rPr>
        <w:t>
      ВУЗовский компонент образовательной программы докторантуры "Сестринская наука" включает дисциплины теорию сестринской науки и исследование в сестринском деле. ПД включает продвинутые количественные и качественные методы исследовании и исследования в сестринском образовании и менеджмент СД.</w:t>
      </w:r>
    </w:p>
    <w:bookmarkEnd w:id="629"/>
    <w:bookmarkStart w:name="z642" w:id="630"/>
    <w:p>
      <w:pPr>
        <w:spacing w:after="0"/>
        <w:ind w:left="0"/>
        <w:jc w:val="both"/>
      </w:pPr>
      <w:r>
        <w:rPr>
          <w:rFonts w:ascii="Times New Roman"/>
          <w:b w:val="false"/>
          <w:i w:val="false"/>
          <w:color w:val="000000"/>
          <w:sz w:val="28"/>
        </w:rPr>
        <w:t>
      91. Перечень дисциплин КВ определяется ВУЗом самостоятельно. При этом учитываются потребности рынка труда, ожидания работодателей, потребности и интересы докторантов.</w:t>
      </w:r>
    </w:p>
    <w:bookmarkEnd w:id="630"/>
    <w:bookmarkStart w:name="z643" w:id="631"/>
    <w:p>
      <w:pPr>
        <w:spacing w:after="0"/>
        <w:ind w:left="0"/>
        <w:jc w:val="both"/>
      </w:pPr>
      <w:r>
        <w:rPr>
          <w:rFonts w:ascii="Times New Roman"/>
          <w:b w:val="false"/>
          <w:i w:val="false"/>
          <w:color w:val="000000"/>
          <w:sz w:val="28"/>
        </w:rPr>
        <w:t>
      Программы дисциплин и модулей, как правило, имеют междисциплинарный и мультидисциплинарный характер, обеспечивающий подготовку кадров на стыке ряда областей знаний.</w:t>
      </w:r>
    </w:p>
    <w:bookmarkEnd w:id="631"/>
    <w:bookmarkStart w:name="z644" w:id="632"/>
    <w:p>
      <w:pPr>
        <w:spacing w:after="0"/>
        <w:ind w:left="0"/>
        <w:jc w:val="both"/>
      </w:pPr>
      <w:r>
        <w:rPr>
          <w:rFonts w:ascii="Times New Roman"/>
          <w:b w:val="false"/>
          <w:i w:val="false"/>
          <w:color w:val="000000"/>
          <w:sz w:val="28"/>
        </w:rPr>
        <w:t>
      92. Подготовка кадров в докторантуре PhD осуществляется на базе образовательных программ магистратуры, резидентуры. При этом на "входе" в случае совпадения профиля образовательной программы докторантуры с программой магистратуры результаты обучения предыдущего уровня образования признаются автоматически; в случае несовпадения профиля образовательной программы докторантуры с программой магистратуры докторанту устанавливаются пререквизиты для освоения.</w:t>
      </w:r>
    </w:p>
    <w:bookmarkEnd w:id="632"/>
    <w:bookmarkStart w:name="z645" w:id="633"/>
    <w:p>
      <w:pPr>
        <w:spacing w:after="0"/>
        <w:ind w:left="0"/>
        <w:jc w:val="both"/>
      </w:pPr>
      <w:r>
        <w:rPr>
          <w:rFonts w:ascii="Times New Roman"/>
          <w:b w:val="false"/>
          <w:i w:val="false"/>
          <w:color w:val="000000"/>
          <w:sz w:val="28"/>
        </w:rPr>
        <w:t xml:space="preserve">
      93. Перечень необходимых пререквизитов и сроки их освоения определяются ВУЗами самостоятельно. Пререквизиты осваиваются на платной основе. </w:t>
      </w:r>
    </w:p>
    <w:bookmarkEnd w:id="633"/>
    <w:bookmarkStart w:name="z646" w:id="634"/>
    <w:p>
      <w:pPr>
        <w:spacing w:after="0"/>
        <w:ind w:left="0"/>
        <w:jc w:val="both"/>
      </w:pPr>
      <w:r>
        <w:rPr>
          <w:rFonts w:ascii="Times New Roman"/>
          <w:b w:val="false"/>
          <w:i w:val="false"/>
          <w:color w:val="000000"/>
          <w:sz w:val="28"/>
        </w:rPr>
        <w:t>
      В качестве пререквизитов докторант представляет результаты обучения неформального образования соответствующего уровня, признание которых осуществляется ВУЗом в соответствии с подпунктом 38-3) статьи 5 Закона.</w:t>
      </w:r>
    </w:p>
    <w:bookmarkEnd w:id="634"/>
    <w:bookmarkStart w:name="z647" w:id="635"/>
    <w:p>
      <w:pPr>
        <w:spacing w:after="0"/>
        <w:ind w:left="0"/>
        <w:jc w:val="both"/>
      </w:pPr>
      <w:r>
        <w:rPr>
          <w:rFonts w:ascii="Times New Roman"/>
          <w:b w:val="false"/>
          <w:i w:val="false"/>
          <w:color w:val="000000"/>
          <w:sz w:val="28"/>
        </w:rPr>
        <w:t>
      94. При поступлении магистра профильного направления в докторантуру PhD ему дополнительно устанавливается в качестве пререквизитов образовательная программа послевузовского образования педагогического профиля научно-педагогической магистратуры.</w:t>
      </w:r>
    </w:p>
    <w:bookmarkEnd w:id="635"/>
    <w:bookmarkStart w:name="z648" w:id="636"/>
    <w:p>
      <w:pPr>
        <w:spacing w:after="0"/>
        <w:ind w:left="0"/>
        <w:jc w:val="both"/>
      </w:pPr>
      <w:r>
        <w:rPr>
          <w:rFonts w:ascii="Times New Roman"/>
          <w:b w:val="false"/>
          <w:i w:val="false"/>
          <w:color w:val="000000"/>
          <w:sz w:val="28"/>
        </w:rPr>
        <w:t>
      95. Образовательная программа подготовки доктора философии (PhD) имеет научно-педагогическую направленность и предполагает фундаментальную образовательную, методологическую и исследовательскую подготовку и изучение дисциплин по направлению здравоохранение для системы высшего и послевузовского образования и научной сферы.</w:t>
      </w:r>
    </w:p>
    <w:bookmarkEnd w:id="636"/>
    <w:bookmarkStart w:name="z649" w:id="637"/>
    <w:p>
      <w:pPr>
        <w:spacing w:after="0"/>
        <w:ind w:left="0"/>
        <w:jc w:val="both"/>
      </w:pPr>
      <w:r>
        <w:rPr>
          <w:rFonts w:ascii="Times New Roman"/>
          <w:b w:val="false"/>
          <w:i w:val="false"/>
          <w:color w:val="000000"/>
          <w:sz w:val="28"/>
        </w:rPr>
        <w:t>
      96. Образовательная программа докторантуры в части профессиональной подготовки разработано совместно с зарубежными экспертами на основе изучения опыта зарубежных вузов и научных центров, реализующих аккредитованные программы подготовки докторов PhD.</w:t>
      </w:r>
    </w:p>
    <w:bookmarkEnd w:id="637"/>
    <w:bookmarkStart w:name="z650" w:id="638"/>
    <w:p>
      <w:pPr>
        <w:spacing w:after="0"/>
        <w:ind w:left="0"/>
        <w:jc w:val="both"/>
      </w:pPr>
      <w:r>
        <w:rPr>
          <w:rFonts w:ascii="Times New Roman"/>
          <w:b w:val="false"/>
          <w:i w:val="false"/>
          <w:color w:val="000000"/>
          <w:sz w:val="28"/>
        </w:rPr>
        <w:t>
      Образовательная программа подготовки доктора по профилю редполагает фундаментальную образовательную, методологическую и исследовательскую подготовку и углубленное изучение дисциплин по направлению здравоохранения науки для отраслей национальной экономики, медицины.</w:t>
      </w:r>
    </w:p>
    <w:bookmarkEnd w:id="638"/>
    <w:bookmarkStart w:name="z651" w:id="639"/>
    <w:p>
      <w:pPr>
        <w:spacing w:after="0"/>
        <w:ind w:left="0"/>
        <w:jc w:val="both"/>
      </w:pPr>
      <w:r>
        <w:rPr>
          <w:rFonts w:ascii="Times New Roman"/>
          <w:b w:val="false"/>
          <w:i w:val="false"/>
          <w:color w:val="000000"/>
          <w:sz w:val="28"/>
        </w:rPr>
        <w:t xml:space="preserve">
      97. Практика проводится с целью формирования практических навыков научной, научно-педагогической и профессиональной деятельности. </w:t>
      </w:r>
    </w:p>
    <w:bookmarkEnd w:id="639"/>
    <w:bookmarkStart w:name="z652" w:id="640"/>
    <w:p>
      <w:pPr>
        <w:spacing w:after="0"/>
        <w:ind w:left="0"/>
        <w:jc w:val="both"/>
      </w:pPr>
      <w:r>
        <w:rPr>
          <w:rFonts w:ascii="Times New Roman"/>
          <w:b w:val="false"/>
          <w:i w:val="false"/>
          <w:color w:val="000000"/>
          <w:sz w:val="28"/>
        </w:rPr>
        <w:t>
      Образовательная программа докторантуры включает педагогическую и исследовательскую практику – для обучающихся по программе доктора философии;</w:t>
      </w:r>
    </w:p>
    <w:bookmarkEnd w:id="640"/>
    <w:bookmarkStart w:name="z653" w:id="641"/>
    <w:p>
      <w:pPr>
        <w:spacing w:after="0"/>
        <w:ind w:left="0"/>
        <w:jc w:val="both"/>
      </w:pPr>
      <w:r>
        <w:rPr>
          <w:rFonts w:ascii="Times New Roman"/>
          <w:b w:val="false"/>
          <w:i w:val="false"/>
          <w:color w:val="000000"/>
          <w:sz w:val="28"/>
        </w:rPr>
        <w:t>
      В период педагогической практики докторанты при необходимости привлекаются к проведению занятий в бакалавриате, магистратуре и резидентуре.</w:t>
      </w:r>
    </w:p>
    <w:bookmarkEnd w:id="641"/>
    <w:bookmarkStart w:name="z654" w:id="642"/>
    <w:p>
      <w:pPr>
        <w:spacing w:after="0"/>
        <w:ind w:left="0"/>
        <w:jc w:val="both"/>
      </w:pPr>
      <w:r>
        <w:rPr>
          <w:rFonts w:ascii="Times New Roman"/>
          <w:b w:val="false"/>
          <w:i w:val="false"/>
          <w:color w:val="000000"/>
          <w:sz w:val="28"/>
        </w:rPr>
        <w:t xml:space="preserve">
      Исследовательская практика докторанта проводится с целью изучения новейших теоретических, методологических и технологических достижений отечественной и зарубежной медицинской науки, а также закрепления практических навыков, применения современных методов научных исследований, обработки и интерпретации данных в диссертационном исследовании. </w:t>
      </w:r>
    </w:p>
    <w:bookmarkEnd w:id="642"/>
    <w:bookmarkStart w:name="z655" w:id="643"/>
    <w:p>
      <w:pPr>
        <w:spacing w:after="0"/>
        <w:ind w:left="0"/>
        <w:jc w:val="both"/>
      </w:pPr>
      <w:r>
        <w:rPr>
          <w:rFonts w:ascii="Times New Roman"/>
          <w:b w:val="false"/>
          <w:i w:val="false"/>
          <w:color w:val="000000"/>
          <w:sz w:val="28"/>
        </w:rPr>
        <w:t>
      Производственная практика докторанта проводится с целью закрепления теоретических знаний, полученных в процессе обучения, и повышения профессионального уровня.</w:t>
      </w:r>
    </w:p>
    <w:bookmarkEnd w:id="643"/>
    <w:bookmarkStart w:name="z656" w:id="644"/>
    <w:p>
      <w:pPr>
        <w:spacing w:after="0"/>
        <w:ind w:left="0"/>
        <w:jc w:val="both"/>
      </w:pPr>
      <w:r>
        <w:rPr>
          <w:rFonts w:ascii="Times New Roman"/>
          <w:b w:val="false"/>
          <w:i w:val="false"/>
          <w:color w:val="000000"/>
          <w:sz w:val="28"/>
        </w:rPr>
        <w:t>
      Содержание исследовательской и производственной практик определяется темой докторской диссертации.</w:t>
      </w:r>
    </w:p>
    <w:bookmarkEnd w:id="644"/>
    <w:bookmarkStart w:name="z657" w:id="645"/>
    <w:p>
      <w:pPr>
        <w:spacing w:after="0"/>
        <w:ind w:left="0"/>
        <w:jc w:val="both"/>
      </w:pPr>
      <w:r>
        <w:rPr>
          <w:rFonts w:ascii="Times New Roman"/>
          <w:b w:val="false"/>
          <w:i w:val="false"/>
          <w:color w:val="000000"/>
          <w:sz w:val="28"/>
        </w:rPr>
        <w:t>
      98. Научный компонент образовательной программы докторантуры формируется из научно-исследовательской (далее – НИРД) или экспериментально-исследовательской работы (далее – ЭИРД) работы докторанта, научных публикаций, написания и защиты докторской диссертации.</w:t>
      </w:r>
    </w:p>
    <w:bookmarkEnd w:id="645"/>
    <w:bookmarkStart w:name="z658" w:id="646"/>
    <w:p>
      <w:pPr>
        <w:spacing w:after="0"/>
        <w:ind w:left="0"/>
        <w:jc w:val="both"/>
      </w:pPr>
      <w:r>
        <w:rPr>
          <w:rFonts w:ascii="Times New Roman"/>
          <w:b w:val="false"/>
          <w:i w:val="false"/>
          <w:color w:val="000000"/>
          <w:sz w:val="28"/>
        </w:rPr>
        <w:t>
      Объем научной компоненты составляет 64% от общего объема образовательной программы докторантуры или 115 академических кредитов.</w:t>
      </w:r>
    </w:p>
    <w:bookmarkEnd w:id="646"/>
    <w:bookmarkStart w:name="z659" w:id="647"/>
    <w:p>
      <w:pPr>
        <w:spacing w:after="0"/>
        <w:ind w:left="0"/>
        <w:jc w:val="both"/>
      </w:pPr>
      <w:r>
        <w:rPr>
          <w:rFonts w:ascii="Times New Roman"/>
          <w:b w:val="false"/>
          <w:i w:val="false"/>
          <w:color w:val="000000"/>
          <w:sz w:val="28"/>
        </w:rPr>
        <w:t>
      99. В рамках НИРД (ЭИРД) индивидуальным планом работы докторанта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 в том числе за рубежом.</w:t>
      </w:r>
    </w:p>
    <w:bookmarkEnd w:id="647"/>
    <w:bookmarkStart w:name="z660" w:id="648"/>
    <w:p>
      <w:pPr>
        <w:spacing w:after="0"/>
        <w:ind w:left="0"/>
        <w:jc w:val="both"/>
      </w:pPr>
      <w:r>
        <w:rPr>
          <w:rFonts w:ascii="Times New Roman"/>
          <w:b w:val="false"/>
          <w:i w:val="false"/>
          <w:color w:val="000000"/>
          <w:sz w:val="28"/>
        </w:rPr>
        <w:t>
      Сроки прохождения зарубежной стажировки определяются ВУЗом самостоятельно.</w:t>
      </w:r>
    </w:p>
    <w:bookmarkEnd w:id="648"/>
    <w:bookmarkStart w:name="z661" w:id="649"/>
    <w:p>
      <w:pPr>
        <w:spacing w:after="0"/>
        <w:ind w:left="0"/>
        <w:jc w:val="both"/>
      </w:pPr>
      <w:r>
        <w:rPr>
          <w:rFonts w:ascii="Times New Roman"/>
          <w:b w:val="false"/>
          <w:i w:val="false"/>
          <w:color w:val="000000"/>
          <w:sz w:val="28"/>
        </w:rPr>
        <w:t>
      100. Требования к НИРД обучающегося по программе доктора философии (PhD):</w:t>
      </w:r>
    </w:p>
    <w:bookmarkEnd w:id="649"/>
    <w:bookmarkStart w:name="z662" w:id="650"/>
    <w:p>
      <w:pPr>
        <w:spacing w:after="0"/>
        <w:ind w:left="0"/>
        <w:jc w:val="both"/>
      </w:pPr>
      <w:r>
        <w:rPr>
          <w:rFonts w:ascii="Times New Roman"/>
          <w:b w:val="false"/>
          <w:i w:val="false"/>
          <w:color w:val="000000"/>
          <w:sz w:val="28"/>
        </w:rPr>
        <w:t>
      1) соответствие основной проблематике образовательной программы докторантуры, по которой защищается докторская диссертация;</w:t>
      </w:r>
    </w:p>
    <w:bookmarkEnd w:id="650"/>
    <w:bookmarkStart w:name="z663" w:id="651"/>
    <w:p>
      <w:pPr>
        <w:spacing w:after="0"/>
        <w:ind w:left="0"/>
        <w:jc w:val="both"/>
      </w:pPr>
      <w:r>
        <w:rPr>
          <w:rFonts w:ascii="Times New Roman"/>
          <w:b w:val="false"/>
          <w:i w:val="false"/>
          <w:color w:val="000000"/>
          <w:sz w:val="28"/>
        </w:rPr>
        <w:t>
      2) актуальна и содержит научную новизну и практическую значимость;</w:t>
      </w:r>
    </w:p>
    <w:bookmarkEnd w:id="651"/>
    <w:bookmarkStart w:name="z664" w:id="652"/>
    <w:p>
      <w:pPr>
        <w:spacing w:after="0"/>
        <w:ind w:left="0"/>
        <w:jc w:val="both"/>
      </w:pPr>
      <w:r>
        <w:rPr>
          <w:rFonts w:ascii="Times New Roman"/>
          <w:b w:val="false"/>
          <w:i w:val="false"/>
          <w:color w:val="000000"/>
          <w:sz w:val="28"/>
        </w:rPr>
        <w:t>
      3) основывается на современных теоретических, методических и технологических достижениях науки и практики;</w:t>
      </w:r>
    </w:p>
    <w:bookmarkEnd w:id="652"/>
    <w:bookmarkStart w:name="z665" w:id="653"/>
    <w:p>
      <w:pPr>
        <w:spacing w:after="0"/>
        <w:ind w:left="0"/>
        <w:jc w:val="both"/>
      </w:pPr>
      <w:r>
        <w:rPr>
          <w:rFonts w:ascii="Times New Roman"/>
          <w:b w:val="false"/>
          <w:i w:val="false"/>
          <w:color w:val="000000"/>
          <w:sz w:val="28"/>
        </w:rPr>
        <w:t>
      4) базируется на современных методах обработки и интерпретации данных с применением компьютерных технологий;</w:t>
      </w:r>
    </w:p>
    <w:bookmarkEnd w:id="653"/>
    <w:bookmarkStart w:name="z666" w:id="654"/>
    <w:p>
      <w:pPr>
        <w:spacing w:after="0"/>
        <w:ind w:left="0"/>
        <w:jc w:val="both"/>
      </w:pPr>
      <w:r>
        <w:rPr>
          <w:rFonts w:ascii="Times New Roman"/>
          <w:b w:val="false"/>
          <w:i w:val="false"/>
          <w:color w:val="000000"/>
          <w:sz w:val="28"/>
        </w:rPr>
        <w:t>
      5) выполняется с использованием современных методов научных исследований;</w:t>
      </w:r>
    </w:p>
    <w:bookmarkEnd w:id="654"/>
    <w:bookmarkStart w:name="z667" w:id="655"/>
    <w:p>
      <w:pPr>
        <w:spacing w:after="0"/>
        <w:ind w:left="0"/>
        <w:jc w:val="both"/>
      </w:pPr>
      <w:r>
        <w:rPr>
          <w:rFonts w:ascii="Times New Roman"/>
          <w:b w:val="false"/>
          <w:i w:val="false"/>
          <w:color w:val="000000"/>
          <w:sz w:val="28"/>
        </w:rPr>
        <w:t>
      6) содержит научно-исследовательские (методические, практические) разделы по основным защищаемым положениям.</w:t>
      </w:r>
    </w:p>
    <w:bookmarkEnd w:id="655"/>
    <w:bookmarkStart w:name="z668" w:id="656"/>
    <w:p>
      <w:pPr>
        <w:spacing w:after="0"/>
        <w:ind w:left="0"/>
        <w:jc w:val="both"/>
      </w:pPr>
      <w:r>
        <w:rPr>
          <w:rFonts w:ascii="Times New Roman"/>
          <w:b w:val="false"/>
          <w:i w:val="false"/>
          <w:color w:val="000000"/>
          <w:sz w:val="28"/>
        </w:rPr>
        <w:t>
      Требования к ЭИРД обучающегося по программе доктора по профилю:</w:t>
      </w:r>
    </w:p>
    <w:bookmarkEnd w:id="656"/>
    <w:bookmarkStart w:name="z669" w:id="657"/>
    <w:p>
      <w:pPr>
        <w:spacing w:after="0"/>
        <w:ind w:left="0"/>
        <w:jc w:val="both"/>
      </w:pPr>
      <w:r>
        <w:rPr>
          <w:rFonts w:ascii="Times New Roman"/>
          <w:b w:val="false"/>
          <w:i w:val="false"/>
          <w:color w:val="000000"/>
          <w:sz w:val="28"/>
        </w:rPr>
        <w:t>
      1) соответствие основной проблематике образовательной программы докторантуры, по которой защищается докторская диссертация;</w:t>
      </w:r>
    </w:p>
    <w:bookmarkEnd w:id="657"/>
    <w:bookmarkStart w:name="z670" w:id="658"/>
    <w:p>
      <w:pPr>
        <w:spacing w:after="0"/>
        <w:ind w:left="0"/>
        <w:jc w:val="both"/>
      </w:pPr>
      <w:r>
        <w:rPr>
          <w:rFonts w:ascii="Times New Roman"/>
          <w:b w:val="false"/>
          <w:i w:val="false"/>
          <w:color w:val="000000"/>
          <w:sz w:val="28"/>
        </w:rPr>
        <w:t>
      2) актуальна и содержит научную новизну и практическую значимость;</w:t>
      </w:r>
    </w:p>
    <w:bookmarkEnd w:id="658"/>
    <w:bookmarkStart w:name="z671" w:id="659"/>
    <w:p>
      <w:pPr>
        <w:spacing w:after="0"/>
        <w:ind w:left="0"/>
        <w:jc w:val="both"/>
      </w:pPr>
      <w:r>
        <w:rPr>
          <w:rFonts w:ascii="Times New Roman"/>
          <w:b w:val="false"/>
          <w:i w:val="false"/>
          <w:color w:val="000000"/>
          <w:sz w:val="28"/>
        </w:rPr>
        <w:t>
      3) основывается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 комплексного, межфункционального характера;</w:t>
      </w:r>
    </w:p>
    <w:bookmarkEnd w:id="659"/>
    <w:bookmarkStart w:name="z672" w:id="660"/>
    <w:p>
      <w:pPr>
        <w:spacing w:after="0"/>
        <w:ind w:left="0"/>
        <w:jc w:val="both"/>
      </w:pPr>
      <w:r>
        <w:rPr>
          <w:rFonts w:ascii="Times New Roman"/>
          <w:b w:val="false"/>
          <w:i w:val="false"/>
          <w:color w:val="000000"/>
          <w:sz w:val="28"/>
        </w:rPr>
        <w:t>
      4) выполняется с применением передовых информационных технологий;</w:t>
      </w:r>
    </w:p>
    <w:bookmarkEnd w:id="660"/>
    <w:bookmarkStart w:name="z673" w:id="661"/>
    <w:p>
      <w:pPr>
        <w:spacing w:after="0"/>
        <w:ind w:left="0"/>
        <w:jc w:val="both"/>
      </w:pPr>
      <w:r>
        <w:rPr>
          <w:rFonts w:ascii="Times New Roman"/>
          <w:b w:val="false"/>
          <w:i w:val="false"/>
          <w:color w:val="000000"/>
          <w:sz w:val="28"/>
        </w:rPr>
        <w:t>
      5) содержит экспериментально-исследовательские (методические, практические) разделы по основным защищаемым положениям.</w:t>
      </w:r>
    </w:p>
    <w:bookmarkEnd w:id="661"/>
    <w:bookmarkStart w:name="z674" w:id="662"/>
    <w:p>
      <w:pPr>
        <w:spacing w:after="0"/>
        <w:ind w:left="0"/>
        <w:jc w:val="both"/>
      </w:pPr>
      <w:r>
        <w:rPr>
          <w:rFonts w:ascii="Times New Roman"/>
          <w:b w:val="false"/>
          <w:i w:val="false"/>
          <w:color w:val="000000"/>
          <w:sz w:val="28"/>
        </w:rPr>
        <w:t>
      101. Ежегодно по завершении учебного года докторант проходит академическую аттестацию на предмет выполнения индивидуального плана работы. Процедура проведения академической аттестации докторанта определяется ВУЗом самостоятельно.</w:t>
      </w:r>
    </w:p>
    <w:bookmarkEnd w:id="662"/>
    <w:bookmarkStart w:name="z675" w:id="663"/>
    <w:p>
      <w:pPr>
        <w:spacing w:after="0"/>
        <w:ind w:left="0"/>
        <w:jc w:val="both"/>
      </w:pPr>
      <w:r>
        <w:rPr>
          <w:rFonts w:ascii="Times New Roman"/>
          <w:b w:val="false"/>
          <w:i w:val="false"/>
          <w:color w:val="000000"/>
          <w:sz w:val="28"/>
        </w:rPr>
        <w:t>
      102. Выполнение докторской диссертации осуществляется в период НИРД.</w:t>
      </w:r>
    </w:p>
    <w:bookmarkEnd w:id="663"/>
    <w:bookmarkStart w:name="z676" w:id="664"/>
    <w:p>
      <w:pPr>
        <w:spacing w:after="0"/>
        <w:ind w:left="0"/>
        <w:jc w:val="both"/>
      </w:pPr>
      <w:r>
        <w:rPr>
          <w:rFonts w:ascii="Times New Roman"/>
          <w:b w:val="false"/>
          <w:i w:val="false"/>
          <w:color w:val="000000"/>
          <w:sz w:val="28"/>
        </w:rPr>
        <w:t>
      Заключительным итогом НИРД является докторская диссертация.</w:t>
      </w:r>
    </w:p>
    <w:bookmarkEnd w:id="664"/>
    <w:bookmarkStart w:name="z677" w:id="665"/>
    <w:p>
      <w:pPr>
        <w:spacing w:after="0"/>
        <w:ind w:left="0"/>
        <w:jc w:val="both"/>
      </w:pPr>
      <w:r>
        <w:rPr>
          <w:rFonts w:ascii="Times New Roman"/>
          <w:b w:val="false"/>
          <w:i w:val="false"/>
          <w:color w:val="000000"/>
          <w:sz w:val="28"/>
        </w:rPr>
        <w:t>
      103. Для руководства докторской диссертацией докторанту в течение двух месяцев после зачисления назначается научное руководство.</w:t>
      </w:r>
    </w:p>
    <w:bookmarkEnd w:id="665"/>
    <w:bookmarkStart w:name="z678" w:id="666"/>
    <w:p>
      <w:pPr>
        <w:spacing w:after="0"/>
        <w:ind w:left="0"/>
        <w:jc w:val="both"/>
      </w:pPr>
      <w:r>
        <w:rPr>
          <w:rFonts w:ascii="Times New Roman"/>
          <w:b w:val="false"/>
          <w:i w:val="false"/>
          <w:color w:val="000000"/>
          <w:sz w:val="28"/>
        </w:rPr>
        <w:t xml:space="preserve">
      Научное руководство утверждается приказом ректора ВУЗа на основании решения ученого совета. </w:t>
      </w:r>
    </w:p>
    <w:bookmarkEnd w:id="666"/>
    <w:bookmarkStart w:name="z679" w:id="667"/>
    <w:p>
      <w:pPr>
        <w:spacing w:after="0"/>
        <w:ind w:left="0"/>
        <w:jc w:val="both"/>
      </w:pPr>
      <w:r>
        <w:rPr>
          <w:rFonts w:ascii="Times New Roman"/>
          <w:b w:val="false"/>
          <w:i w:val="false"/>
          <w:color w:val="000000"/>
          <w:sz w:val="28"/>
        </w:rPr>
        <w:t>
      104. Научное руководство докторантами на соискание степени доктора философии (PhD) осуществляется консультантами в количестве не менее 2-х человек, назначаемых из числа докторов или кандидатов наук, или докторов философии (PhD) по профилю "Медицина" или "Сестринская наука (Сестринское дел)", один из которых – ученый из зарубежного вуза.</w:t>
      </w:r>
    </w:p>
    <w:bookmarkEnd w:id="667"/>
    <w:bookmarkStart w:name="z680" w:id="668"/>
    <w:p>
      <w:pPr>
        <w:spacing w:after="0"/>
        <w:ind w:left="0"/>
        <w:jc w:val="both"/>
      </w:pPr>
      <w:r>
        <w:rPr>
          <w:rFonts w:ascii="Times New Roman"/>
          <w:b w:val="false"/>
          <w:i w:val="false"/>
          <w:color w:val="000000"/>
          <w:sz w:val="28"/>
        </w:rPr>
        <w:t>
      Научное руководство докторантами на соискание степени доктора по профилю осуществляется консультантами в количестве не менее 2-х человек, назначаемых из числа докторов или кандидатов наук, или докторов философии (PhD), один из которых – высококвалифицированный специалист отрасли здравоохранения.</w:t>
      </w:r>
    </w:p>
    <w:bookmarkEnd w:id="668"/>
    <w:bookmarkStart w:name="z681" w:id="669"/>
    <w:p>
      <w:pPr>
        <w:spacing w:after="0"/>
        <w:ind w:left="0"/>
        <w:jc w:val="both"/>
      </w:pPr>
      <w:r>
        <w:rPr>
          <w:rFonts w:ascii="Times New Roman"/>
          <w:b w:val="false"/>
          <w:i w:val="false"/>
          <w:color w:val="000000"/>
          <w:sz w:val="28"/>
        </w:rPr>
        <w:t>
      Научные консультанты несут ответственность за соблюдение докторантами учебной дисциплины, выполнение индивидуального плана работы докторанта и своевременное представление диссертационной работы.</w:t>
      </w:r>
    </w:p>
    <w:bookmarkEnd w:id="669"/>
    <w:bookmarkStart w:name="z682" w:id="670"/>
    <w:p>
      <w:pPr>
        <w:spacing w:after="0"/>
        <w:ind w:left="0"/>
        <w:jc w:val="both"/>
      </w:pPr>
      <w:r>
        <w:rPr>
          <w:rFonts w:ascii="Times New Roman"/>
          <w:b w:val="false"/>
          <w:i w:val="false"/>
          <w:color w:val="000000"/>
          <w:sz w:val="28"/>
        </w:rPr>
        <w:t>
      105. Тема докторской диссертации определяется в течение первого семестра и утверждается решением ученого совета.</w:t>
      </w:r>
    </w:p>
    <w:bookmarkEnd w:id="670"/>
    <w:bookmarkStart w:name="z683" w:id="671"/>
    <w:p>
      <w:pPr>
        <w:spacing w:after="0"/>
        <w:ind w:left="0"/>
        <w:jc w:val="both"/>
      </w:pPr>
      <w:r>
        <w:rPr>
          <w:rFonts w:ascii="Times New Roman"/>
          <w:b w:val="false"/>
          <w:i w:val="false"/>
          <w:color w:val="000000"/>
          <w:sz w:val="28"/>
        </w:rPr>
        <w:t>
      106. Содержание диссертационного исследования направлено на реализацию национальных приоритетов, государственных программам, программы фундаментальных или прикладных исследований.</w:t>
      </w:r>
    </w:p>
    <w:bookmarkEnd w:id="671"/>
    <w:bookmarkStart w:name="z684" w:id="672"/>
    <w:p>
      <w:pPr>
        <w:spacing w:after="0"/>
        <w:ind w:left="0"/>
        <w:jc w:val="both"/>
      </w:pPr>
      <w:r>
        <w:rPr>
          <w:rFonts w:ascii="Times New Roman"/>
          <w:b w:val="false"/>
          <w:i w:val="false"/>
          <w:color w:val="000000"/>
          <w:sz w:val="28"/>
        </w:rPr>
        <w:t xml:space="preserve">
      107. Основные результаты научных исследований докторанта опубликовываются в научных, научно-аналитических и научно-практических изданиях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присуждения ученых степеней и ученых званий, утвержденные приказом Министра образования и науки Республики Казахстан от 31 марта 2011 года № 127 (зарегистрирован в Реестре нормативных правовых актов № 6911).</w:t>
      </w:r>
    </w:p>
    <w:bookmarkEnd w:id="672"/>
    <w:bookmarkStart w:name="z685" w:id="673"/>
    <w:p>
      <w:pPr>
        <w:spacing w:after="0"/>
        <w:ind w:left="0"/>
        <w:jc w:val="both"/>
      </w:pPr>
      <w:r>
        <w:rPr>
          <w:rFonts w:ascii="Times New Roman"/>
          <w:b w:val="false"/>
          <w:i w:val="false"/>
          <w:color w:val="000000"/>
          <w:sz w:val="28"/>
        </w:rPr>
        <w:t>
      108. Образовательные программы докторантуры структурируются по принципу модульного обучения.</w:t>
      </w:r>
    </w:p>
    <w:bookmarkEnd w:id="673"/>
    <w:bookmarkStart w:name="z686" w:id="674"/>
    <w:p>
      <w:pPr>
        <w:spacing w:after="0"/>
        <w:ind w:left="0"/>
        <w:jc w:val="both"/>
      </w:pPr>
      <w:r>
        <w:rPr>
          <w:rFonts w:ascii="Times New Roman"/>
          <w:b w:val="false"/>
          <w:i w:val="false"/>
          <w:color w:val="000000"/>
          <w:sz w:val="28"/>
        </w:rPr>
        <w:t>
      109. Итоговая аттестация составляет 12 академических кредитов или 6% от общего объема образовательной программы докторантуры и проводится в форме написания и защиты докторской диссертации (проекта).</w:t>
      </w:r>
    </w:p>
    <w:bookmarkEnd w:id="674"/>
    <w:bookmarkStart w:name="z687" w:id="675"/>
    <w:p>
      <w:pPr>
        <w:spacing w:after="0"/>
        <w:ind w:left="0"/>
        <w:jc w:val="both"/>
      </w:pPr>
      <w:r>
        <w:rPr>
          <w:rFonts w:ascii="Times New Roman"/>
          <w:b w:val="false"/>
          <w:i w:val="false"/>
          <w:color w:val="000000"/>
          <w:sz w:val="28"/>
        </w:rPr>
        <w:t>
      Итоговая аттестация докторанта проводится в форме написания и защиты докторской диссертации.</w:t>
      </w:r>
    </w:p>
    <w:bookmarkEnd w:id="675"/>
    <w:bookmarkStart w:name="z688" w:id="676"/>
    <w:p>
      <w:pPr>
        <w:spacing w:after="0"/>
        <w:ind w:left="0"/>
        <w:jc w:val="both"/>
      </w:pPr>
      <w:r>
        <w:rPr>
          <w:rFonts w:ascii="Times New Roman"/>
          <w:b w:val="false"/>
          <w:i w:val="false"/>
          <w:color w:val="000000"/>
          <w:sz w:val="28"/>
        </w:rPr>
        <w:t>
      Докторская диссертация проходит проверку на предмет заимствования без ссылки на автора и источник заимствования (проверка диссертации на предмет плагиата), которая осуществляется Национальным центром государственной научно-технической экспертизы.</w:t>
      </w:r>
    </w:p>
    <w:bookmarkEnd w:id="676"/>
    <w:bookmarkStart w:name="z689" w:id="677"/>
    <w:p>
      <w:pPr>
        <w:spacing w:after="0"/>
        <w:ind w:left="0"/>
        <w:jc w:val="both"/>
      </w:pPr>
      <w:r>
        <w:rPr>
          <w:rFonts w:ascii="Times New Roman"/>
          <w:b w:val="false"/>
          <w:i w:val="false"/>
          <w:color w:val="000000"/>
          <w:sz w:val="28"/>
        </w:rPr>
        <w:t>
      110. Целью итоговой аттестации является оценка научно-теоретического и исследовательско-аналитического уровня докторанта, сформированных профессиональных и управленческих компетенций, готовности к самостоятельному выполнению профессиональных задач и соответствие его подготовки требованиям профессионального стандарта и образовательной программы докторантуры.</w:t>
      </w:r>
    </w:p>
    <w:bookmarkEnd w:id="677"/>
    <w:bookmarkStart w:name="z690" w:id="678"/>
    <w:p>
      <w:pPr>
        <w:spacing w:after="0"/>
        <w:ind w:left="0"/>
        <w:jc w:val="both"/>
      </w:pPr>
      <w:r>
        <w:rPr>
          <w:rFonts w:ascii="Times New Roman"/>
          <w:b w:val="false"/>
          <w:i w:val="false"/>
          <w:color w:val="000000"/>
          <w:sz w:val="28"/>
        </w:rPr>
        <w:t>
      111. Сроки проведения вступительных экзаменов и зачисления на образовательные программы профильной докторантуры определяются ВУЗом самостоятельно.</w:t>
      </w:r>
    </w:p>
    <w:bookmarkEnd w:id="678"/>
    <w:bookmarkStart w:name="z691" w:id="679"/>
    <w:p>
      <w:pPr>
        <w:spacing w:after="0"/>
        <w:ind w:left="0"/>
        <w:jc w:val="both"/>
      </w:pPr>
      <w:r>
        <w:rPr>
          <w:rFonts w:ascii="Times New Roman"/>
          <w:b w:val="false"/>
          <w:i w:val="false"/>
          <w:color w:val="000000"/>
          <w:sz w:val="28"/>
        </w:rPr>
        <w:t>
      112. Обучение по образовательным программам профильной докторантуры осуществляется на платной основе.</w:t>
      </w:r>
    </w:p>
    <w:bookmarkEnd w:id="679"/>
    <w:bookmarkStart w:name="z692" w:id="680"/>
    <w:p>
      <w:pPr>
        <w:spacing w:after="0"/>
        <w:ind w:left="0"/>
        <w:jc w:val="left"/>
      </w:pPr>
      <w:r>
        <w:rPr>
          <w:rFonts w:ascii="Times New Roman"/>
          <w:b/>
          <w:i w:val="false"/>
          <w:color w:val="000000"/>
        </w:rPr>
        <w:t xml:space="preserve"> Глава 11. Требования к максимальному объему учебной нагрузки докторанта</w:t>
      </w:r>
    </w:p>
    <w:bookmarkEnd w:id="680"/>
    <w:bookmarkStart w:name="z693" w:id="681"/>
    <w:p>
      <w:pPr>
        <w:spacing w:after="0"/>
        <w:ind w:left="0"/>
        <w:jc w:val="both"/>
      </w:pPr>
      <w:r>
        <w:rPr>
          <w:rFonts w:ascii="Times New Roman"/>
          <w:b w:val="false"/>
          <w:i w:val="false"/>
          <w:color w:val="000000"/>
          <w:sz w:val="28"/>
        </w:rPr>
        <w:t>
      113. Учебная нагрузка измеряется временем, требуемым докторанту для изучения учебной дисциплины, модуля или всей образовательной программы докторантуры и необходимой для достижения установленных результатов обучения в образовательной программе докторантуры.</w:t>
      </w:r>
    </w:p>
    <w:bookmarkEnd w:id="681"/>
    <w:bookmarkStart w:name="z694" w:id="682"/>
    <w:p>
      <w:pPr>
        <w:spacing w:after="0"/>
        <w:ind w:left="0"/>
        <w:jc w:val="both"/>
      </w:pPr>
      <w:r>
        <w:rPr>
          <w:rFonts w:ascii="Times New Roman"/>
          <w:b w:val="false"/>
          <w:i w:val="false"/>
          <w:color w:val="000000"/>
          <w:sz w:val="28"/>
        </w:rPr>
        <w:t>
      114. Учебная нагрузка включает всю учебную деятельность докторанта – лекции, семинары, групповые занятия, практическую и лабораторные работу, практику на производстве, научную или профессиональную стажировку, научно-исследовательскую работу (экспериментально-исследовательскую работу), написание и защиту докторской диссертации, самостоятельную работу, в том числе под руководством преподавателя.</w:t>
      </w:r>
    </w:p>
    <w:bookmarkEnd w:id="682"/>
    <w:bookmarkStart w:name="z695" w:id="683"/>
    <w:p>
      <w:pPr>
        <w:spacing w:after="0"/>
        <w:ind w:left="0"/>
        <w:jc w:val="both"/>
      </w:pPr>
      <w:r>
        <w:rPr>
          <w:rFonts w:ascii="Times New Roman"/>
          <w:b w:val="false"/>
          <w:i w:val="false"/>
          <w:color w:val="000000"/>
          <w:sz w:val="28"/>
        </w:rPr>
        <w:t>
      115. Докторант обучается на основе индивидуального плана работы, который составляется под руководством научных консультантов.</w:t>
      </w:r>
    </w:p>
    <w:bookmarkEnd w:id="683"/>
    <w:bookmarkStart w:name="z696" w:id="684"/>
    <w:p>
      <w:pPr>
        <w:spacing w:after="0"/>
        <w:ind w:left="0"/>
        <w:jc w:val="both"/>
      </w:pPr>
      <w:r>
        <w:rPr>
          <w:rFonts w:ascii="Times New Roman"/>
          <w:b w:val="false"/>
          <w:i w:val="false"/>
          <w:color w:val="000000"/>
          <w:sz w:val="28"/>
        </w:rPr>
        <w:t>
      116. Индивидуальный план работы докторанта составляется на весь период обучения и включает следующие разделы:</w:t>
      </w:r>
    </w:p>
    <w:bookmarkEnd w:id="684"/>
    <w:bookmarkStart w:name="z697" w:id="685"/>
    <w:p>
      <w:pPr>
        <w:spacing w:after="0"/>
        <w:ind w:left="0"/>
        <w:jc w:val="both"/>
      </w:pPr>
      <w:r>
        <w:rPr>
          <w:rFonts w:ascii="Times New Roman"/>
          <w:b w:val="false"/>
          <w:i w:val="false"/>
          <w:color w:val="000000"/>
          <w:sz w:val="28"/>
        </w:rPr>
        <w:t>
      1) ИУП (при необходимости может ежегодно уточняться);</w:t>
      </w:r>
    </w:p>
    <w:bookmarkEnd w:id="685"/>
    <w:bookmarkStart w:name="z698" w:id="686"/>
    <w:p>
      <w:pPr>
        <w:spacing w:after="0"/>
        <w:ind w:left="0"/>
        <w:jc w:val="both"/>
      </w:pPr>
      <w:r>
        <w:rPr>
          <w:rFonts w:ascii="Times New Roman"/>
          <w:b w:val="false"/>
          <w:i w:val="false"/>
          <w:color w:val="000000"/>
          <w:sz w:val="28"/>
        </w:rPr>
        <w:t>
      2) научно-исследовательскую, экспериментально-исследовательскую работу (тему, направление исследования, сроки и форму отчетности);</w:t>
      </w:r>
    </w:p>
    <w:bookmarkEnd w:id="686"/>
    <w:bookmarkStart w:name="z699" w:id="687"/>
    <w:p>
      <w:pPr>
        <w:spacing w:after="0"/>
        <w:ind w:left="0"/>
        <w:jc w:val="both"/>
      </w:pPr>
      <w:r>
        <w:rPr>
          <w:rFonts w:ascii="Times New Roman"/>
          <w:b w:val="false"/>
          <w:i w:val="false"/>
          <w:color w:val="000000"/>
          <w:sz w:val="28"/>
        </w:rPr>
        <w:t>
      3) практику (программа, база, сроки и форма отчетности);</w:t>
      </w:r>
    </w:p>
    <w:bookmarkEnd w:id="687"/>
    <w:bookmarkStart w:name="z700" w:id="688"/>
    <w:p>
      <w:pPr>
        <w:spacing w:after="0"/>
        <w:ind w:left="0"/>
        <w:jc w:val="both"/>
      </w:pPr>
      <w:r>
        <w:rPr>
          <w:rFonts w:ascii="Times New Roman"/>
          <w:b w:val="false"/>
          <w:i w:val="false"/>
          <w:color w:val="000000"/>
          <w:sz w:val="28"/>
        </w:rPr>
        <w:t>
      4) тема докторской диссертации с обоснованием и структурой;</w:t>
      </w:r>
    </w:p>
    <w:bookmarkEnd w:id="688"/>
    <w:bookmarkStart w:name="z701" w:id="689"/>
    <w:p>
      <w:pPr>
        <w:spacing w:after="0"/>
        <w:ind w:left="0"/>
        <w:jc w:val="both"/>
      </w:pPr>
      <w:r>
        <w:rPr>
          <w:rFonts w:ascii="Times New Roman"/>
          <w:b w:val="false"/>
          <w:i w:val="false"/>
          <w:color w:val="000000"/>
          <w:sz w:val="28"/>
        </w:rPr>
        <w:t>
      5) план выполнения докторской диссертации;</w:t>
      </w:r>
    </w:p>
    <w:bookmarkEnd w:id="689"/>
    <w:bookmarkStart w:name="z702" w:id="690"/>
    <w:p>
      <w:pPr>
        <w:spacing w:after="0"/>
        <w:ind w:left="0"/>
        <w:jc w:val="both"/>
      </w:pPr>
      <w:r>
        <w:rPr>
          <w:rFonts w:ascii="Times New Roman"/>
          <w:b w:val="false"/>
          <w:i w:val="false"/>
          <w:color w:val="000000"/>
          <w:sz w:val="28"/>
        </w:rPr>
        <w:t>
      6) план научных публикаций и стажировок, в том числе зарубежных.</w:t>
      </w:r>
    </w:p>
    <w:bookmarkEnd w:id="690"/>
    <w:bookmarkStart w:name="z703" w:id="691"/>
    <w:p>
      <w:pPr>
        <w:spacing w:after="0"/>
        <w:ind w:left="0"/>
        <w:jc w:val="both"/>
      </w:pPr>
      <w:r>
        <w:rPr>
          <w:rFonts w:ascii="Times New Roman"/>
          <w:b w:val="false"/>
          <w:i w:val="false"/>
          <w:color w:val="000000"/>
          <w:sz w:val="28"/>
        </w:rPr>
        <w:t>
      117. При определении учебной нагрузки докторанта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ВУЗом или научной организацией, периода итоговой аттестации (на выпускном курсе).</w:t>
      </w:r>
    </w:p>
    <w:bookmarkEnd w:id="691"/>
    <w:bookmarkStart w:name="z704" w:id="692"/>
    <w:p>
      <w:pPr>
        <w:spacing w:after="0"/>
        <w:ind w:left="0"/>
        <w:jc w:val="both"/>
      </w:pPr>
      <w:r>
        <w:rPr>
          <w:rFonts w:ascii="Times New Roman"/>
          <w:b w:val="false"/>
          <w:i w:val="false"/>
          <w:color w:val="000000"/>
          <w:sz w:val="28"/>
        </w:rPr>
        <w:t>
      118. Полная учебная нагрузка одного учебного года соответствует 60 академическим кредитам и соответствует 1800 академическим часам за один учебный год. При этом в течение одного семестра докторант осваивает 30 академических кредитов.</w:t>
      </w:r>
    </w:p>
    <w:bookmarkEnd w:id="692"/>
    <w:bookmarkStart w:name="z705" w:id="693"/>
    <w:p>
      <w:pPr>
        <w:spacing w:after="0"/>
        <w:ind w:left="0"/>
        <w:jc w:val="both"/>
      </w:pPr>
      <w:r>
        <w:rPr>
          <w:rFonts w:ascii="Times New Roman"/>
          <w:b w:val="false"/>
          <w:i w:val="false"/>
          <w:color w:val="000000"/>
          <w:sz w:val="28"/>
        </w:rPr>
        <w:t>
      119. Один академический кредит соответствует 30 академическим часам.</w:t>
      </w:r>
    </w:p>
    <w:bookmarkEnd w:id="693"/>
    <w:bookmarkStart w:name="z706" w:id="694"/>
    <w:p>
      <w:pPr>
        <w:spacing w:after="0"/>
        <w:ind w:left="0"/>
        <w:jc w:val="both"/>
      </w:pPr>
      <w:r>
        <w:rPr>
          <w:rFonts w:ascii="Times New Roman"/>
          <w:b w:val="false"/>
          <w:i w:val="false"/>
          <w:color w:val="000000"/>
          <w:sz w:val="28"/>
        </w:rPr>
        <w:t>
      120. Учебная нагрузка, указанная в пунктах 31 и 32 настоящего стандарта, представляет типичную учебную нагрузку. Допускается освоение докторантом за семестр меньшего или большего числа академических кредитов. Для отдельных категорий докторантов, в зависимости от формы и технологий обучения, фактическое время достижения результатов обучения может отличаться и рассчитывается ВУЗом самостоятельно.</w:t>
      </w:r>
    </w:p>
    <w:bookmarkEnd w:id="694"/>
    <w:bookmarkStart w:name="z707" w:id="695"/>
    <w:p>
      <w:pPr>
        <w:spacing w:after="0"/>
        <w:ind w:left="0"/>
        <w:jc w:val="both"/>
      </w:pPr>
      <w:r>
        <w:rPr>
          <w:rFonts w:ascii="Times New Roman"/>
          <w:b w:val="false"/>
          <w:i w:val="false"/>
          <w:color w:val="000000"/>
          <w:sz w:val="28"/>
        </w:rPr>
        <w:t>
      Допускается освоение дисциплины в течение нескольких академических периодов.</w:t>
      </w:r>
    </w:p>
    <w:bookmarkEnd w:id="695"/>
    <w:bookmarkStart w:name="z708" w:id="696"/>
    <w:p>
      <w:pPr>
        <w:spacing w:after="0"/>
        <w:ind w:left="0"/>
        <w:jc w:val="both"/>
      </w:pPr>
      <w:r>
        <w:rPr>
          <w:rFonts w:ascii="Times New Roman"/>
          <w:b w:val="false"/>
          <w:i w:val="false"/>
          <w:color w:val="000000"/>
          <w:sz w:val="28"/>
        </w:rPr>
        <w:t>
      121. Основным критерием завершенности образовательного процесса по подготовке докторов философии (PhD) (доктора по профилю) является освоение докторантом не менее 180 академических кредитов, включая все виды учебной и научной деятельности.</w:t>
      </w:r>
    </w:p>
    <w:bookmarkEnd w:id="696"/>
    <w:bookmarkStart w:name="z709" w:id="697"/>
    <w:p>
      <w:pPr>
        <w:spacing w:after="0"/>
        <w:ind w:left="0"/>
        <w:jc w:val="both"/>
      </w:pPr>
      <w:r>
        <w:rPr>
          <w:rFonts w:ascii="Times New Roman"/>
          <w:b w:val="false"/>
          <w:i w:val="false"/>
          <w:color w:val="000000"/>
          <w:sz w:val="28"/>
        </w:rPr>
        <w:t>
      В случаях досрочного освоения образовательной программы докторантуры и успешной защиты диссертации докторанту присуждается степень доктора философии (PhD) (доктора по профилю) независимо от срока обучения.</w:t>
      </w:r>
    </w:p>
    <w:bookmarkEnd w:id="697"/>
    <w:bookmarkStart w:name="z710" w:id="698"/>
    <w:p>
      <w:pPr>
        <w:spacing w:after="0"/>
        <w:ind w:left="0"/>
        <w:jc w:val="left"/>
      </w:pPr>
      <w:r>
        <w:rPr>
          <w:rFonts w:ascii="Times New Roman"/>
          <w:b/>
          <w:i w:val="false"/>
          <w:color w:val="000000"/>
        </w:rPr>
        <w:t xml:space="preserve"> Глава 12. Требования к уровню подготовки докторанта</w:t>
      </w:r>
    </w:p>
    <w:bookmarkEnd w:id="698"/>
    <w:bookmarkStart w:name="z711" w:id="699"/>
    <w:p>
      <w:pPr>
        <w:spacing w:after="0"/>
        <w:ind w:left="0"/>
        <w:jc w:val="both"/>
      </w:pPr>
      <w:r>
        <w:rPr>
          <w:rFonts w:ascii="Times New Roman"/>
          <w:b w:val="false"/>
          <w:i w:val="false"/>
          <w:color w:val="000000"/>
          <w:sz w:val="28"/>
        </w:rPr>
        <w:t>
      122. Требования к уровню подготовки докторанта определяются на основе Дублинских дескрипторов третьего уровня высшего образования (докторантура) и отражают освоенные компетенции, выраженные в достигнутых результатах обучения.</w:t>
      </w:r>
    </w:p>
    <w:bookmarkEnd w:id="699"/>
    <w:bookmarkStart w:name="z712" w:id="700"/>
    <w:p>
      <w:pPr>
        <w:spacing w:after="0"/>
        <w:ind w:left="0"/>
        <w:jc w:val="both"/>
      </w:pPr>
      <w:r>
        <w:rPr>
          <w:rFonts w:ascii="Times New Roman"/>
          <w:b w:val="false"/>
          <w:i w:val="false"/>
          <w:color w:val="000000"/>
          <w:sz w:val="28"/>
        </w:rPr>
        <w:t>
      Области профессиональной компетенции были разработаны для докторантуры с учетом требований работодателей и общества социальных запросов и являются сестринской наукой, исследование в сестринском деле, сестринское образование и управление в сестринском деле. Результаты докторской образовательной программы по сестринской науке должны соответствовать модели компетенций, выраженной в результатах обучения.</w:t>
      </w:r>
    </w:p>
    <w:bookmarkEnd w:id="700"/>
    <w:bookmarkStart w:name="z713" w:id="701"/>
    <w:p>
      <w:pPr>
        <w:spacing w:after="0"/>
        <w:ind w:left="0"/>
        <w:jc w:val="both"/>
      </w:pPr>
      <w:r>
        <w:rPr>
          <w:rFonts w:ascii="Times New Roman"/>
          <w:b w:val="false"/>
          <w:i w:val="false"/>
          <w:color w:val="000000"/>
          <w:sz w:val="28"/>
        </w:rPr>
        <w:t>
      Результаты обучения формируются как на уровне всей образовательной программы докторантуры, так и на уровне академической дисциплины.</w:t>
      </w:r>
    </w:p>
    <w:bookmarkEnd w:id="701"/>
    <w:bookmarkStart w:name="z714" w:id="702"/>
    <w:p>
      <w:pPr>
        <w:spacing w:after="0"/>
        <w:ind w:left="0"/>
        <w:jc w:val="both"/>
      </w:pPr>
      <w:r>
        <w:rPr>
          <w:rFonts w:ascii="Times New Roman"/>
          <w:b w:val="false"/>
          <w:i w:val="false"/>
          <w:color w:val="000000"/>
          <w:sz w:val="28"/>
        </w:rPr>
        <w:t>
      123. Дескрипторы третьего уровня в рамках Всеобъемлющей рамки квалификаций Европейского пространства высшего образования отражают результаты обучения, характеризующие способности обучающегося:</w:t>
      </w:r>
    </w:p>
    <w:bookmarkEnd w:id="702"/>
    <w:bookmarkStart w:name="z715" w:id="703"/>
    <w:p>
      <w:pPr>
        <w:spacing w:after="0"/>
        <w:ind w:left="0"/>
        <w:jc w:val="both"/>
      </w:pPr>
      <w:r>
        <w:rPr>
          <w:rFonts w:ascii="Times New Roman"/>
          <w:b w:val="false"/>
          <w:i w:val="false"/>
          <w:color w:val="000000"/>
          <w:sz w:val="28"/>
        </w:rPr>
        <w:t>
      1) демонстрирует системное понимание области здравоохранения в сфере своей квалификации, владеет навыками и методами исследования, используемыми в данной области;</w:t>
      </w:r>
    </w:p>
    <w:bookmarkEnd w:id="703"/>
    <w:bookmarkStart w:name="z716" w:id="704"/>
    <w:p>
      <w:pPr>
        <w:spacing w:after="0"/>
        <w:ind w:left="0"/>
        <w:jc w:val="both"/>
      </w:pPr>
      <w:r>
        <w:rPr>
          <w:rFonts w:ascii="Times New Roman"/>
          <w:b w:val="false"/>
          <w:i w:val="false"/>
          <w:color w:val="000000"/>
          <w:sz w:val="28"/>
        </w:rPr>
        <w:t>
      2) использует специальные знания для критического анализа, оценки и синтеза новых сложных идей, которые находятся на самом передовом рубеже здравоохранения;</w:t>
      </w:r>
    </w:p>
    <w:bookmarkEnd w:id="704"/>
    <w:bookmarkStart w:name="z717" w:id="705"/>
    <w:p>
      <w:pPr>
        <w:spacing w:after="0"/>
        <w:ind w:left="0"/>
        <w:jc w:val="both"/>
      </w:pPr>
      <w:r>
        <w:rPr>
          <w:rFonts w:ascii="Times New Roman"/>
          <w:b w:val="false"/>
          <w:i w:val="false"/>
          <w:color w:val="000000"/>
          <w:sz w:val="28"/>
        </w:rPr>
        <w:t>
      3) способен проводить независимые исследования и работать на научный результат, проявляет устойчивый интерес к разработке новых идей и проектов, ведущих к появлению новых технологий в сфере здравоохранения;</w:t>
      </w:r>
    </w:p>
    <w:bookmarkEnd w:id="705"/>
    <w:bookmarkStart w:name="z718" w:id="706"/>
    <w:p>
      <w:pPr>
        <w:spacing w:after="0"/>
        <w:ind w:left="0"/>
        <w:jc w:val="both"/>
      </w:pPr>
      <w:r>
        <w:rPr>
          <w:rFonts w:ascii="Times New Roman"/>
          <w:b w:val="false"/>
          <w:i w:val="false"/>
          <w:color w:val="000000"/>
          <w:sz w:val="28"/>
        </w:rPr>
        <w:t>
      4) участвует в устной или письменной форме в профессиональных дискуссиях, публикует результаты исследований в международных академических изданиях;</w:t>
      </w:r>
    </w:p>
    <w:bookmarkEnd w:id="706"/>
    <w:bookmarkStart w:name="z719" w:id="707"/>
    <w:p>
      <w:pPr>
        <w:spacing w:after="0"/>
        <w:ind w:left="0"/>
        <w:jc w:val="both"/>
      </w:pPr>
      <w:r>
        <w:rPr>
          <w:rFonts w:ascii="Times New Roman"/>
          <w:b w:val="false"/>
          <w:i w:val="false"/>
          <w:color w:val="000000"/>
          <w:sz w:val="28"/>
        </w:rPr>
        <w:t>
      5) генерирует идеи, прогнозирует результаты инновационной деятельности, содействует продвижению в академическом и профессиональном контексте технологического, социального или культурного развития общества, основанного на знаниях;</w:t>
      </w:r>
    </w:p>
    <w:bookmarkEnd w:id="707"/>
    <w:bookmarkStart w:name="z720" w:id="708"/>
    <w:p>
      <w:pPr>
        <w:spacing w:after="0"/>
        <w:ind w:left="0"/>
        <w:jc w:val="both"/>
      </w:pPr>
      <w:r>
        <w:rPr>
          <w:rFonts w:ascii="Times New Roman"/>
          <w:b w:val="false"/>
          <w:i w:val="false"/>
          <w:color w:val="000000"/>
          <w:sz w:val="28"/>
        </w:rPr>
        <w:t>
      6) демонстрирует лидерские качества, инновационность и самостоятельность в трудовой и учебной деятельности в новых контекстах, требующих решения проблем, связанных множеством взаимосвязанных факторов;</w:t>
      </w:r>
    </w:p>
    <w:bookmarkEnd w:id="708"/>
    <w:bookmarkStart w:name="z721" w:id="709"/>
    <w:p>
      <w:pPr>
        <w:spacing w:after="0"/>
        <w:ind w:left="0"/>
        <w:jc w:val="both"/>
      </w:pPr>
      <w:r>
        <w:rPr>
          <w:rFonts w:ascii="Times New Roman"/>
          <w:b w:val="false"/>
          <w:i w:val="false"/>
          <w:color w:val="000000"/>
          <w:sz w:val="28"/>
        </w:rPr>
        <w:t>
      7) способен общаться по тематике в своей области компетенции с равными по статусу, с широким научным сообществом и обществом;</w:t>
      </w:r>
    </w:p>
    <w:bookmarkEnd w:id="709"/>
    <w:bookmarkStart w:name="z722" w:id="710"/>
    <w:p>
      <w:pPr>
        <w:spacing w:after="0"/>
        <w:ind w:left="0"/>
        <w:jc w:val="both"/>
      </w:pPr>
      <w:r>
        <w:rPr>
          <w:rFonts w:ascii="Times New Roman"/>
          <w:b w:val="false"/>
          <w:i w:val="false"/>
          <w:color w:val="000000"/>
          <w:sz w:val="28"/>
        </w:rPr>
        <w:t>
      8) демонстрирует навыки самоанализа, стремление к обучению на протяжении всей жизни и опыт для преподавания на уровне высшего и послевузовского образования.</w:t>
      </w:r>
    </w:p>
    <w:bookmarkEnd w:id="710"/>
    <w:bookmarkStart w:name="z723" w:id="711"/>
    <w:p>
      <w:pPr>
        <w:spacing w:after="0"/>
        <w:ind w:left="0"/>
        <w:jc w:val="both"/>
      </w:pPr>
      <w:r>
        <w:rPr>
          <w:rFonts w:ascii="Times New Roman"/>
          <w:b w:val="false"/>
          <w:i w:val="false"/>
          <w:color w:val="000000"/>
          <w:sz w:val="28"/>
        </w:rPr>
        <w:t>
      124. Лицам, освоившим образовательную программу докторантуры и защитившим докторскую диссертацию, при положительном решении диссертационных советов ВУЗ с особым статусом или Комитета по контролю в сфере образования и науки Министерства образования и науки Республики Казахстан по результатам проведенной экспертизы, присуждается степень доктора философии (PhD) или доктора по профилю и выдается диплом государственного образца с приложением (транскрипт) бесплатно.</w:t>
      </w:r>
    </w:p>
    <w:bookmarkEnd w:id="711"/>
    <w:bookmarkStart w:name="z724" w:id="712"/>
    <w:p>
      <w:pPr>
        <w:spacing w:after="0"/>
        <w:ind w:left="0"/>
        <w:jc w:val="both"/>
      </w:pPr>
      <w:r>
        <w:rPr>
          <w:rFonts w:ascii="Times New Roman"/>
          <w:b w:val="false"/>
          <w:i w:val="false"/>
          <w:color w:val="000000"/>
          <w:sz w:val="28"/>
        </w:rPr>
        <w:t>
      125. Лица, получившие степень доктора PhD, для углубления научных знаний, решения научных и прикладных задач по специализированной теме выполняет постдокторскую программу или проводить научные исследования под руководством ведущего ученого выбранной ВУЗом.</w:t>
      </w:r>
    </w:p>
    <w:bookmarkEnd w:id="712"/>
    <w:bookmarkStart w:name="z725" w:id="713"/>
    <w:p>
      <w:pPr>
        <w:spacing w:after="0"/>
        <w:ind w:left="0"/>
        <w:jc w:val="both"/>
      </w:pPr>
      <w:r>
        <w:rPr>
          <w:rFonts w:ascii="Times New Roman"/>
          <w:b w:val="false"/>
          <w:i w:val="false"/>
          <w:color w:val="000000"/>
          <w:sz w:val="28"/>
        </w:rPr>
        <w:t>
      Выпускник профильной докторантуры занимается научной и педагогической деятельностью только в случаях освоения им цикла дисциплин педагогического профиля и прохождения педагогической практики. Данный цикл осваивается в течение дополнительного академического периода (если не предусмотрен образовательной программой докторантуры), по завершении которого ему выдается соответствующее свидетельство к основному диплому.</w:t>
      </w:r>
    </w:p>
    <w:bookmarkEnd w:id="713"/>
    <w:bookmarkStart w:name="z726" w:id="714"/>
    <w:p>
      <w:pPr>
        <w:spacing w:after="0"/>
        <w:ind w:left="0"/>
        <w:jc w:val="both"/>
      </w:pPr>
      <w:r>
        <w:rPr>
          <w:rFonts w:ascii="Times New Roman"/>
          <w:b w:val="false"/>
          <w:i w:val="false"/>
          <w:color w:val="000000"/>
          <w:sz w:val="28"/>
        </w:rPr>
        <w:t>
      126. Докторанту, освоившему полный курс теоретического обучения образовательной программы докторантуры, но не выполнившему научную компоненту, предоставляется возможность повторно освоить академические кредиты научной компоненты и защитить диссертацию в последующие годы на платной основе. Докторанту, освоившему полный курс теоретического обучения образовательной программы докторантуры, выполнившему научную компоненту, но не защитившему докторскую диссертацию (проект), результаты обучения и академические кредиты присваиваются и предоставляется возможность защитить диссертацию в последующие годы на платной основе в объеме 4 академических кредитов.</w:t>
      </w:r>
    </w:p>
    <w:bookmarkEnd w:id="714"/>
    <w:bookmarkStart w:name="z727" w:id="715"/>
    <w:p>
      <w:pPr>
        <w:spacing w:after="0"/>
        <w:ind w:left="0"/>
        <w:jc w:val="left"/>
      </w:pPr>
      <w:r>
        <w:rPr>
          <w:rFonts w:ascii="Times New Roman"/>
          <w:b/>
          <w:i w:val="false"/>
          <w:color w:val="000000"/>
        </w:rPr>
        <w:t xml:space="preserve"> Глава 13. Требования к сроку образования докторантуры</w:t>
      </w:r>
    </w:p>
    <w:bookmarkEnd w:id="715"/>
    <w:bookmarkStart w:name="z728" w:id="716"/>
    <w:p>
      <w:pPr>
        <w:spacing w:after="0"/>
        <w:ind w:left="0"/>
        <w:jc w:val="both"/>
      </w:pPr>
      <w:r>
        <w:rPr>
          <w:rFonts w:ascii="Times New Roman"/>
          <w:b w:val="false"/>
          <w:i w:val="false"/>
          <w:color w:val="000000"/>
          <w:sz w:val="28"/>
        </w:rPr>
        <w:t>
      127. Срок обучения в докторантуре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доктора философии (PhD) или по профилю образовательная программа докторантуры считается полностью освоенной.</w:t>
      </w:r>
    </w:p>
    <w:bookmarkEnd w:id="716"/>
    <w:bookmarkStart w:name="z729" w:id="717"/>
    <w:p>
      <w:pPr>
        <w:spacing w:after="0"/>
        <w:ind w:left="0"/>
        <w:jc w:val="both"/>
      </w:pPr>
      <w:r>
        <w:rPr>
          <w:rFonts w:ascii="Times New Roman"/>
          <w:b w:val="false"/>
          <w:i w:val="false"/>
          <w:color w:val="000000"/>
          <w:sz w:val="28"/>
        </w:rPr>
        <w:t xml:space="preserve">
      128. Подготовка кадров в докторантуре осуществляется на базе образовательных программ магистратуры, резидентуры направлению научно-педагогическому со сроком обучения не менее трех лет. </w:t>
      </w:r>
    </w:p>
    <w:bookmarkEnd w:id="717"/>
    <w:bookmarkStart w:name="z730" w:id="718"/>
    <w:p>
      <w:pPr>
        <w:spacing w:after="0"/>
        <w:ind w:left="0"/>
        <w:jc w:val="both"/>
      </w:pPr>
      <w:r>
        <w:rPr>
          <w:rFonts w:ascii="Times New Roman"/>
          <w:b w:val="false"/>
          <w:i w:val="false"/>
          <w:color w:val="000000"/>
          <w:sz w:val="28"/>
        </w:rPr>
        <w:t>
      129. Требования к предшествующему уровню образования лиц, желающих освоить образовательные программам докторантуры представлены в приложении 2 к настоящему стандарту.</w:t>
      </w:r>
    </w:p>
    <w:bookmarkEnd w:id="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732" w:id="719"/>
    <w:p>
      <w:pPr>
        <w:spacing w:after="0"/>
        <w:ind w:left="0"/>
        <w:jc w:val="left"/>
      </w:pPr>
      <w:r>
        <w:rPr>
          <w:rFonts w:ascii="Times New Roman"/>
          <w:b/>
          <w:i w:val="false"/>
          <w:color w:val="000000"/>
        </w:rPr>
        <w:t xml:space="preserve"> Требования к предшествующему уровню образования лиц, желающих освоить образовательные программам магистратуры</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группа образовательных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специальности требуемого уровня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 Менеджмент в здравоохранении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образование по специальности 5В110200 – "Общественное здравоохранение", 5B130100 – "Общая медицина", 040100 – "Лечебное дело", 040200 – "Педиатрия", 040600 – "Восточная медицина", 5B130200 – "Стоматология", 5В110100 – "Сестринское дело", 5В110300 – "Фармация", 5В110400 – "Медико-профилактическое дело", 5В050600 – "Экономика", 5В050700 – "Менеджмент", 5В030100 – "Юриспруденция", 5В051000 – "Государственное и местное управление", 5В051300 –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 Общественное здравоохранение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образование по специальности 5В110200 – "Общественное здравоохранение", 5B130100 – "Общая медицина", 040100 – "Лечебное дело", 040200 – "Педиатрия", 040600 – "Восточная медицина", 5B130200 – "Стоматология", 5В110100 – "Сестринское дело", 5В110300 – "Фармация", 5В030100 – "Юриспруденция", 5В050600 – "Экономика" 5В050700 – "Менеджмент", 5В051000 – "Государственное и местное управление", 5В051300 – "Мировая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 Сестринское дело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образование по специальности 5В110100 – "Сестринское дело", 5B130100 – "Общая медицина", 040100 – "Лечебное дело", 040200 – "Педиатрия", 040600 – "Восточная медицина", 5B130200 – "Стоматология", 5В110400 – "Медико-профилактическое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 Фармация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профессиональное образование по специальности 5В110300 – "Фармация", 5В074800 – "Технология фармацевтического производства"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 Биомедицина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профессиональное образование по медицинским, естественно-научным, техническим специальностям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M144 Медицина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образование по специальности 5B130100 – "Общая медицина", 040100 – "Лечебное дело", 040200 – "Педиатрия", 040600 – "Восточная медицина", 5B130200 – "Стоматология", 5В110400 – "Медико-профилактическое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М145 Медико-профилактическое дело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профессиональное образование по специальности 5В110400 – "Медико-профилактическое дело", 5B130100 – "Общая медицина", 5В110200 – "Общественное здравоохранение"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послевузовского</w:t>
            </w:r>
            <w:r>
              <w:br/>
            </w:r>
            <w:r>
              <w:rPr>
                <w:rFonts w:ascii="Times New Roman"/>
                <w:b w:val="false"/>
                <w:i w:val="false"/>
                <w:color w:val="000000"/>
                <w:sz w:val="20"/>
              </w:rPr>
              <w:t>образования</w:t>
            </w:r>
          </w:p>
        </w:tc>
      </w:tr>
    </w:tbl>
    <w:bookmarkStart w:name="z734" w:id="720"/>
    <w:p>
      <w:pPr>
        <w:spacing w:after="0"/>
        <w:ind w:left="0"/>
        <w:jc w:val="left"/>
      </w:pPr>
      <w:r>
        <w:rPr>
          <w:rFonts w:ascii="Times New Roman"/>
          <w:b/>
          <w:i w:val="false"/>
          <w:color w:val="000000"/>
        </w:rPr>
        <w:t xml:space="preserve"> Требования к предшествующему уровню образования лиц, желающих освоить образовательные программам докторантуры </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группа образовательных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специальности требуемого уровня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 Общественное здравоохранение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по специальности 6М110100 – "Медицина", 6М110200 – "Общественное здравоохранение", 6М110300 – "Сестринское дело", 6М110400 – "Фармация", 6М110500 – "Медико-профилактическое дело", 6М110600 – "Менеджмент здравоохранения", 6М050600 – "Экономика", 6М050700 – "Менеджмент", 6М051300 – "Мировая экономика", 6М030100 – "Юриспруденция"; Резидентура (все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 Фармация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по специальности 6М110400 – "Фармация", 6М074800 – "Технология фармацевтического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 Медицина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по специальности 6М110100 – "Медицина", 6М110300 "Сестринское дело", 6М110200 – "Общественное здравоохранение", 6М110500 – "Медико-профилактическое дело"; Резидентура (все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 Сестринская наука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по специальности 6М110100 – "Медицина", 6М110200 – "Общественное здравоохранение", 6М110300 – "Сестринское дело", 6М110400 – "Фармация", 6М110500 – "Медико-профилактическое дело", 6М110600 – "Менеджмент здравоохранения"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w:t>
            </w:r>
            <w:r>
              <w:br/>
            </w:r>
            <w:r>
              <w:rPr>
                <w:rFonts w:ascii="Times New Roman"/>
                <w:b w:val="false"/>
                <w:i w:val="false"/>
                <w:color w:val="000000"/>
                <w:sz w:val="20"/>
              </w:rPr>
              <w:t>№ ҚР ДСМ-12/2020</w:t>
            </w:r>
          </w:p>
        </w:tc>
      </w:tr>
    </w:tbl>
    <w:bookmarkStart w:name="z736" w:id="721"/>
    <w:p>
      <w:pPr>
        <w:spacing w:after="0"/>
        <w:ind w:left="0"/>
        <w:jc w:val="left"/>
      </w:pPr>
      <w:r>
        <w:rPr>
          <w:rFonts w:ascii="Times New Roman"/>
          <w:b/>
          <w:i w:val="false"/>
          <w:color w:val="000000"/>
        </w:rPr>
        <w:t xml:space="preserve"> Типовая профессиональная учебная программа по техническому и профессиональному образованию по медицинским и фармацевтическим специальностям </w:t>
      </w:r>
    </w:p>
    <w:bookmarkEnd w:id="721"/>
    <w:bookmarkStart w:name="z737" w:id="722"/>
    <w:p>
      <w:pPr>
        <w:spacing w:after="0"/>
        <w:ind w:left="0"/>
        <w:jc w:val="left"/>
      </w:pPr>
      <w:r>
        <w:rPr>
          <w:rFonts w:ascii="Times New Roman"/>
          <w:b/>
          <w:i w:val="false"/>
          <w:color w:val="000000"/>
        </w:rPr>
        <w:t xml:space="preserve"> Глава 1. Паспорт образовательной программы</w:t>
      </w:r>
    </w:p>
    <w:bookmarkEnd w:id="722"/>
    <w:bookmarkStart w:name="z738" w:id="723"/>
    <w:p>
      <w:pPr>
        <w:spacing w:after="0"/>
        <w:ind w:left="0"/>
        <w:jc w:val="both"/>
      </w:pPr>
      <w:r>
        <w:rPr>
          <w:rFonts w:ascii="Times New Roman"/>
          <w:b w:val="false"/>
          <w:i w:val="false"/>
          <w:color w:val="000000"/>
          <w:sz w:val="28"/>
        </w:rPr>
        <w:t xml:space="preserve">
      1. Типовая профессиональная учебная программа (далее – Программа) по техническому и профессиональному образованию медицинским и фармацевтическим специальностям (далее – ТиПО)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175 Кодекса Республики Казахстан от 18 сентября 2009 года "О здоровье народа и системе здравоохранения",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от 27 июля 2007 года "Об образовании".</w:t>
      </w:r>
    </w:p>
    <w:bookmarkEnd w:id="723"/>
    <w:bookmarkStart w:name="z739" w:id="724"/>
    <w:p>
      <w:pPr>
        <w:spacing w:after="0"/>
        <w:ind w:left="0"/>
        <w:jc w:val="both"/>
      </w:pPr>
      <w:r>
        <w:rPr>
          <w:rFonts w:ascii="Times New Roman"/>
          <w:b w:val="false"/>
          <w:i w:val="false"/>
          <w:color w:val="000000"/>
          <w:sz w:val="28"/>
        </w:rPr>
        <w:t>
      2. Подготовка специалистов в организациях ТиПО осуществляется с целью обеспечения медицинской отрасли квалифицированными кадрами.</w:t>
      </w:r>
    </w:p>
    <w:bookmarkEnd w:id="724"/>
    <w:bookmarkStart w:name="z740" w:id="725"/>
    <w:p>
      <w:pPr>
        <w:spacing w:after="0"/>
        <w:ind w:left="0"/>
        <w:jc w:val="both"/>
      </w:pPr>
      <w:r>
        <w:rPr>
          <w:rFonts w:ascii="Times New Roman"/>
          <w:b w:val="false"/>
          <w:i w:val="false"/>
          <w:color w:val="000000"/>
          <w:sz w:val="28"/>
        </w:rPr>
        <w:t>
      3. Образовательная программа содержит:</w:t>
      </w:r>
    </w:p>
    <w:bookmarkEnd w:id="725"/>
    <w:bookmarkStart w:name="z741" w:id="726"/>
    <w:p>
      <w:pPr>
        <w:spacing w:after="0"/>
        <w:ind w:left="0"/>
        <w:jc w:val="both"/>
      </w:pPr>
      <w:r>
        <w:rPr>
          <w:rFonts w:ascii="Times New Roman"/>
          <w:b w:val="false"/>
          <w:i w:val="false"/>
          <w:color w:val="000000"/>
          <w:sz w:val="28"/>
        </w:rPr>
        <w:t>
      1) теоретическое и практическое обучение, включающее изучение дисциплин обязательного компонента и дисциплины, определяемые организацией образования, факультативные занятия и консультации;</w:t>
      </w:r>
    </w:p>
    <w:bookmarkEnd w:id="726"/>
    <w:bookmarkStart w:name="z742" w:id="727"/>
    <w:p>
      <w:pPr>
        <w:spacing w:after="0"/>
        <w:ind w:left="0"/>
        <w:jc w:val="both"/>
      </w:pPr>
      <w:r>
        <w:rPr>
          <w:rFonts w:ascii="Times New Roman"/>
          <w:b w:val="false"/>
          <w:i w:val="false"/>
          <w:color w:val="000000"/>
          <w:sz w:val="28"/>
        </w:rPr>
        <w:t>
      2) производственное обучение и профессиональную практику;</w:t>
      </w:r>
    </w:p>
    <w:bookmarkEnd w:id="727"/>
    <w:bookmarkStart w:name="z743" w:id="728"/>
    <w:p>
      <w:pPr>
        <w:spacing w:after="0"/>
        <w:ind w:left="0"/>
        <w:jc w:val="both"/>
      </w:pPr>
      <w:r>
        <w:rPr>
          <w:rFonts w:ascii="Times New Roman"/>
          <w:b w:val="false"/>
          <w:i w:val="false"/>
          <w:color w:val="000000"/>
          <w:sz w:val="28"/>
        </w:rPr>
        <w:t>
      3) промежуточные и итоговую аттестации.</w:t>
      </w:r>
    </w:p>
    <w:bookmarkEnd w:id="728"/>
    <w:bookmarkStart w:name="z744" w:id="729"/>
    <w:p>
      <w:pPr>
        <w:spacing w:after="0"/>
        <w:ind w:left="0"/>
        <w:jc w:val="both"/>
      </w:pPr>
      <w:r>
        <w:rPr>
          <w:rFonts w:ascii="Times New Roman"/>
          <w:b w:val="false"/>
          <w:i w:val="false"/>
          <w:color w:val="000000"/>
          <w:sz w:val="28"/>
        </w:rPr>
        <w:t>
      Модель учебного плана технического и профессионального образования при кредитной технологии обучения для уровней квалифицированных рабочих кадров и специалиста среднего звена определена согласно приложению 1 к настоящей Программе.</w:t>
      </w:r>
    </w:p>
    <w:bookmarkEnd w:id="729"/>
    <w:bookmarkStart w:name="z745" w:id="730"/>
    <w:p>
      <w:pPr>
        <w:spacing w:after="0"/>
        <w:ind w:left="0"/>
        <w:jc w:val="both"/>
      </w:pPr>
      <w:r>
        <w:rPr>
          <w:rFonts w:ascii="Times New Roman"/>
          <w:b w:val="false"/>
          <w:i w:val="false"/>
          <w:color w:val="000000"/>
          <w:sz w:val="28"/>
        </w:rPr>
        <w:t>
      Планирование и организация образовательной деятельности осуществляются на основе типовых учебных планов по соответствующей специальности согласно приложениям 2-17 к настоящей Программе.</w:t>
      </w:r>
    </w:p>
    <w:bookmarkEnd w:id="730"/>
    <w:bookmarkStart w:name="z746" w:id="731"/>
    <w:p>
      <w:pPr>
        <w:spacing w:after="0"/>
        <w:ind w:left="0"/>
        <w:jc w:val="both"/>
      </w:pPr>
      <w:r>
        <w:rPr>
          <w:rFonts w:ascii="Times New Roman"/>
          <w:b w:val="false"/>
          <w:i w:val="false"/>
          <w:color w:val="000000"/>
          <w:sz w:val="28"/>
        </w:rPr>
        <w:t>
      Порядок изучения циклов и дисциплин определяется организацией ТИПО самостоятельно.</w:t>
      </w:r>
    </w:p>
    <w:bookmarkEnd w:id="731"/>
    <w:bookmarkStart w:name="z747" w:id="732"/>
    <w:p>
      <w:pPr>
        <w:spacing w:after="0"/>
        <w:ind w:left="0"/>
        <w:jc w:val="both"/>
      </w:pPr>
      <w:r>
        <w:rPr>
          <w:rFonts w:ascii="Times New Roman"/>
          <w:b w:val="false"/>
          <w:i w:val="false"/>
          <w:color w:val="000000"/>
          <w:sz w:val="28"/>
        </w:rPr>
        <w:t>
      4. Оценка учебных достижений обучающихся осуществляется разными формами контроля и аттестаций, которые определяются типовым учебным планом по соответствующей специальности.</w:t>
      </w:r>
    </w:p>
    <w:bookmarkEnd w:id="732"/>
    <w:bookmarkStart w:name="z748" w:id="733"/>
    <w:p>
      <w:pPr>
        <w:spacing w:after="0"/>
        <w:ind w:left="0"/>
        <w:jc w:val="both"/>
      </w:pPr>
      <w:r>
        <w:rPr>
          <w:rFonts w:ascii="Times New Roman"/>
          <w:b w:val="false"/>
          <w:i w:val="false"/>
          <w:color w:val="000000"/>
          <w:sz w:val="28"/>
        </w:rPr>
        <w:t>
      5. Промежуточная аттестация обучающихся осуществляется в соответствии с рабочим учебным планом и академическим календарем, утвержденным руководителем организации на основании решения педагогического совета.</w:t>
      </w:r>
    </w:p>
    <w:bookmarkEnd w:id="733"/>
    <w:bookmarkStart w:name="z749" w:id="734"/>
    <w:p>
      <w:pPr>
        <w:spacing w:after="0"/>
        <w:ind w:left="0"/>
        <w:jc w:val="both"/>
      </w:pPr>
      <w:r>
        <w:rPr>
          <w:rFonts w:ascii="Times New Roman"/>
          <w:b w:val="false"/>
          <w:i w:val="false"/>
          <w:color w:val="000000"/>
          <w:sz w:val="28"/>
        </w:rPr>
        <w:t>
      6. По завершении учебного года на основании итогов промежуточной аттестации приказом руководителя организации осуществляется перевод обучающихся на следующий курс.</w:t>
      </w:r>
    </w:p>
    <w:bookmarkEnd w:id="734"/>
    <w:bookmarkStart w:name="z750" w:id="735"/>
    <w:p>
      <w:pPr>
        <w:spacing w:after="0"/>
        <w:ind w:left="0"/>
        <w:jc w:val="both"/>
      </w:pPr>
      <w:r>
        <w:rPr>
          <w:rFonts w:ascii="Times New Roman"/>
          <w:b w:val="false"/>
          <w:i w:val="false"/>
          <w:color w:val="000000"/>
          <w:sz w:val="28"/>
        </w:rPr>
        <w:t>
      7. Итоговая аттестация обучающихся проводится в сроки, предусмотренные рабочим учебным планом и академическим календарем в форме, утвержденной педагогическим (методическим) советом организации образования.</w:t>
      </w:r>
    </w:p>
    <w:bookmarkEnd w:id="735"/>
    <w:bookmarkStart w:name="z751" w:id="736"/>
    <w:p>
      <w:pPr>
        <w:spacing w:after="0"/>
        <w:ind w:left="0"/>
        <w:jc w:val="both"/>
      </w:pPr>
      <w:r>
        <w:rPr>
          <w:rFonts w:ascii="Times New Roman"/>
          <w:b w:val="false"/>
          <w:i w:val="false"/>
          <w:color w:val="000000"/>
          <w:sz w:val="28"/>
        </w:rPr>
        <w:t>
      К итоговой аттестации допускаются обучающиеся, завершившие освоение образовательной программы в соответствии с требованиями типового учебного плана.</w:t>
      </w:r>
    </w:p>
    <w:bookmarkEnd w:id="736"/>
    <w:bookmarkStart w:name="z752" w:id="737"/>
    <w:p>
      <w:pPr>
        <w:spacing w:after="0"/>
        <w:ind w:left="0"/>
        <w:jc w:val="both"/>
      </w:pPr>
      <w:r>
        <w:rPr>
          <w:rFonts w:ascii="Times New Roman"/>
          <w:b w:val="false"/>
          <w:i w:val="false"/>
          <w:color w:val="000000"/>
          <w:sz w:val="28"/>
        </w:rPr>
        <w:t>
      8. Уровень подготовки обучающихся при кредитной технологии обучения предусматривает освоение базовых и профессиональных модулей для формирования базовых и профессиональных компетенций.</w:t>
      </w:r>
    </w:p>
    <w:bookmarkEnd w:id="737"/>
    <w:bookmarkStart w:name="z753" w:id="738"/>
    <w:p>
      <w:pPr>
        <w:spacing w:after="0"/>
        <w:ind w:left="0"/>
        <w:jc w:val="both"/>
      </w:pPr>
      <w:r>
        <w:rPr>
          <w:rFonts w:ascii="Times New Roman"/>
          <w:b w:val="false"/>
          <w:i w:val="false"/>
          <w:color w:val="000000"/>
          <w:sz w:val="28"/>
        </w:rPr>
        <w:t>
      Базовые компетенции разрабатываются для специальности и затрагивают вопросы социальной ответственности, организации работы, взаимоотношений с другими людьми на рабочем месте, а также ответственности за окружающую среду.</w:t>
      </w:r>
    </w:p>
    <w:bookmarkEnd w:id="738"/>
    <w:bookmarkStart w:name="z754" w:id="739"/>
    <w:p>
      <w:pPr>
        <w:spacing w:after="0"/>
        <w:ind w:left="0"/>
        <w:jc w:val="both"/>
      </w:pPr>
      <w:r>
        <w:rPr>
          <w:rFonts w:ascii="Times New Roman"/>
          <w:b w:val="false"/>
          <w:i w:val="false"/>
          <w:color w:val="000000"/>
          <w:sz w:val="28"/>
        </w:rPr>
        <w:t>
      Профессиональные компетенции разрабатываются по каждой квалификации на основе профессиональных стандартов (при их наличии) и (или) функционального анализа рынка труда, с учетом требований работодателей и социального запроса общества.</w:t>
      </w:r>
    </w:p>
    <w:bookmarkEnd w:id="739"/>
    <w:bookmarkStart w:name="z755" w:id="740"/>
    <w:p>
      <w:pPr>
        <w:spacing w:after="0"/>
        <w:ind w:left="0"/>
        <w:jc w:val="both"/>
      </w:pPr>
      <w:r>
        <w:rPr>
          <w:rFonts w:ascii="Times New Roman"/>
          <w:b w:val="false"/>
          <w:i w:val="false"/>
          <w:color w:val="000000"/>
          <w:sz w:val="28"/>
        </w:rPr>
        <w:t>
      Компетенции выпускника программ ТИПО по специальностям: 0301000 – "Лечебное дело", 0302000 – "Сестринское дело", 0303000 – "Гигиена и эпидемиология", 0304000 – "Стоматология", 0305000 – "Лабораторная диагностика", 0306000 – "Фармация", 0307000 – "Стоматология ортопедическая", 0308000 – "Медицинская оптика" приводится в приложениях 18-30 к настоящей Программе.</w:t>
      </w:r>
    </w:p>
    <w:bookmarkEnd w:id="7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757" w:id="741"/>
    <w:p>
      <w:pPr>
        <w:spacing w:after="0"/>
        <w:ind w:left="0"/>
        <w:jc w:val="left"/>
      </w:pPr>
      <w:r>
        <w:rPr>
          <w:rFonts w:ascii="Times New Roman"/>
          <w:b/>
          <w:i w:val="false"/>
          <w:color w:val="000000"/>
        </w:rPr>
        <w:t xml:space="preserve"> Модель учебного плана технического и профессионального образования при кредитной технологии обучения для уровней квалифицированных рабочих кадров и специалиста среднего звена</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 практик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 без получения общего среднего образования и для обучения лиц с ООП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послесреднего, высшего образования*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обучения (год (г.) месяц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г.10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10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10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10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 10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 10 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по рабочим квалификациям (не более 3-х квалификаций)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производственное обучение и профессиональная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учебного времени обучения по модулю (квалификации)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квалификации специалист среднего звена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производственное обучение и профессиональная Практика: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учебного времени обучения по модулю (квалификации)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академических часах: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bl>
    <w:bookmarkStart w:name="z758" w:id="742"/>
    <w:p>
      <w:pPr>
        <w:spacing w:after="0"/>
        <w:ind w:left="0"/>
        <w:jc w:val="both"/>
      </w:pPr>
      <w:r>
        <w:rPr>
          <w:rFonts w:ascii="Times New Roman"/>
          <w:b w:val="false"/>
          <w:i w:val="false"/>
          <w:color w:val="000000"/>
          <w:sz w:val="28"/>
        </w:rPr>
        <w:t>
      Примечания:</w:t>
      </w:r>
    </w:p>
    <w:bookmarkEnd w:id="742"/>
    <w:bookmarkStart w:name="z759" w:id="743"/>
    <w:p>
      <w:pPr>
        <w:spacing w:after="0"/>
        <w:ind w:left="0"/>
        <w:jc w:val="both"/>
      </w:pPr>
      <w:r>
        <w:rPr>
          <w:rFonts w:ascii="Times New Roman"/>
          <w:b w:val="false"/>
          <w:i w:val="false"/>
          <w:color w:val="000000"/>
          <w:sz w:val="28"/>
        </w:rPr>
        <w:t>
      * по родственной специальности;</w:t>
      </w:r>
    </w:p>
    <w:bookmarkEnd w:id="743"/>
    <w:bookmarkStart w:name="z760" w:id="744"/>
    <w:p>
      <w:pPr>
        <w:spacing w:after="0"/>
        <w:ind w:left="0"/>
        <w:jc w:val="both"/>
      </w:pPr>
      <w:r>
        <w:rPr>
          <w:rFonts w:ascii="Times New Roman"/>
          <w:b w:val="false"/>
          <w:i w:val="false"/>
          <w:color w:val="000000"/>
          <w:sz w:val="28"/>
        </w:rPr>
        <w:t>
      ** по усмотрению организации ТиПО интегрируются в модули;</w:t>
      </w:r>
    </w:p>
    <w:bookmarkEnd w:id="744"/>
    <w:bookmarkStart w:name="z761" w:id="745"/>
    <w:p>
      <w:pPr>
        <w:spacing w:after="0"/>
        <w:ind w:left="0"/>
        <w:jc w:val="both"/>
      </w:pPr>
      <w:r>
        <w:rPr>
          <w:rFonts w:ascii="Times New Roman"/>
          <w:b w:val="false"/>
          <w:i w:val="false"/>
          <w:color w:val="000000"/>
          <w:sz w:val="28"/>
        </w:rPr>
        <w:t>
      *** по усмотрению организации ТиПО интегрируются в профессиональные модули;</w:t>
      </w:r>
    </w:p>
    <w:bookmarkEnd w:id="745"/>
    <w:bookmarkStart w:name="z762" w:id="746"/>
    <w:p>
      <w:pPr>
        <w:spacing w:after="0"/>
        <w:ind w:left="0"/>
        <w:jc w:val="both"/>
      </w:pPr>
      <w:r>
        <w:rPr>
          <w:rFonts w:ascii="Times New Roman"/>
          <w:b w:val="false"/>
          <w:i w:val="false"/>
          <w:color w:val="000000"/>
          <w:sz w:val="28"/>
        </w:rPr>
        <w:t>
      **** Самостоятельная работа обучающегося (СРО) – планируемая работа обучающихся, выполняемая по заданию при методическом руководстве преподавателя, но без его непосредственного участия.</w:t>
      </w:r>
    </w:p>
    <w:bookmarkEnd w:id="7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764" w:id="747"/>
    <w:p>
      <w:pPr>
        <w:spacing w:after="0"/>
        <w:ind w:left="0"/>
        <w:jc w:val="left"/>
      </w:pPr>
      <w:r>
        <w:rPr>
          <w:rFonts w:ascii="Times New Roman"/>
          <w:b/>
          <w:i w:val="false"/>
          <w:color w:val="000000"/>
        </w:rPr>
        <w:t xml:space="preserve"> Типовой учебный план по специальности 0301000 – "Лечебное дело"</w:t>
      </w:r>
    </w:p>
    <w:bookmarkEnd w:id="747"/>
    <w:bookmarkStart w:name="z765" w:id="748"/>
    <w:p>
      <w:pPr>
        <w:spacing w:after="0"/>
        <w:ind w:left="0"/>
        <w:jc w:val="both"/>
      </w:pPr>
      <w:r>
        <w:rPr>
          <w:rFonts w:ascii="Times New Roman"/>
          <w:b w:val="false"/>
          <w:i w:val="false"/>
          <w:color w:val="000000"/>
          <w:sz w:val="28"/>
        </w:rPr>
        <w:t>
      Квалификация: 030101 3 – "Фельдшер"</w:t>
      </w:r>
    </w:p>
    <w:bookmarkEnd w:id="748"/>
    <w:bookmarkStart w:name="z766" w:id="749"/>
    <w:p>
      <w:pPr>
        <w:spacing w:after="0"/>
        <w:ind w:left="0"/>
        <w:jc w:val="both"/>
      </w:pPr>
      <w:r>
        <w:rPr>
          <w:rFonts w:ascii="Times New Roman"/>
          <w:b w:val="false"/>
          <w:i w:val="false"/>
          <w:color w:val="000000"/>
          <w:sz w:val="28"/>
        </w:rPr>
        <w:t>
      Форма обучения: очная</w:t>
      </w:r>
    </w:p>
    <w:bookmarkEnd w:id="749"/>
    <w:bookmarkStart w:name="z767" w:id="750"/>
    <w:p>
      <w:pPr>
        <w:spacing w:after="0"/>
        <w:ind w:left="0"/>
        <w:jc w:val="both"/>
      </w:pPr>
      <w:r>
        <w:rPr>
          <w:rFonts w:ascii="Times New Roman"/>
          <w:b w:val="false"/>
          <w:i w:val="false"/>
          <w:color w:val="000000"/>
          <w:sz w:val="28"/>
        </w:rPr>
        <w:t>
      Нормативный срок обучения: 3 года 10 месяцев на базе основного среднего образования; 2 года 10 месяцев на базе общего среднего образования</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клинике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 и управление информацией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 в здравоохранении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 в медицине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и безопасность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генетики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в оказании неотложной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медицина и управление зравоохранением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51"/>
          <w:p>
            <w:pPr>
              <w:spacing w:after="20"/>
              <w:ind w:left="20"/>
              <w:jc w:val="both"/>
            </w:pPr>
            <w:r>
              <w:rPr>
                <w:rFonts w:ascii="Times New Roman"/>
                <w:b w:val="false"/>
                <w:i w:val="false"/>
                <w:color w:val="000000"/>
                <w:sz w:val="20"/>
              </w:rPr>
              <w:t>
Практика:</w:t>
            </w:r>
          </w:p>
          <w:bookmarkEnd w:id="751"/>
          <w:p>
            <w:pPr>
              <w:spacing w:after="20"/>
              <w:ind w:left="20"/>
              <w:jc w:val="both"/>
            </w:pPr>
            <w:r>
              <w:rPr>
                <w:rFonts w:ascii="Times New Roman"/>
                <w:b w:val="false"/>
                <w:i w:val="false"/>
                <w:color w:val="000000"/>
                <w:sz w:val="20"/>
              </w:rPr>
              <w:t>
Сестринский уход за пациентами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Пропедевтика внутренних болезней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Терапия, инфекционные болезни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 анестезиология и реанимация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и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Хирургия, педиатрия, акушерство и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 и онкология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болезни с курсом наркологии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Оказание паллиативной и психо-неврологической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медицинская помощь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помощь на уровне ПМСП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помощь на уровне стационара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помощь на уровне станции скорой медицинской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 – социальная 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Неотложная медицинская помощь и реанимация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52"/>
          <w:p>
            <w:pPr>
              <w:spacing w:after="20"/>
              <w:ind w:left="20"/>
              <w:jc w:val="both"/>
            </w:pPr>
            <w:r>
              <w:rPr>
                <w:rFonts w:ascii="Times New Roman"/>
                <w:b w:val="false"/>
                <w:i w:val="false"/>
                <w:color w:val="000000"/>
                <w:sz w:val="20"/>
              </w:rPr>
              <w:t>
Итоговая аттестация</w:t>
            </w:r>
          </w:p>
          <w:bookmarkEnd w:id="752"/>
          <w:p>
            <w:pPr>
              <w:spacing w:after="20"/>
              <w:ind w:left="20"/>
              <w:jc w:val="both"/>
            </w:pPr>
            <w:r>
              <w:rPr>
                <w:rFonts w:ascii="Times New Roman"/>
                <w:b w:val="false"/>
                <w:i w:val="false"/>
                <w:color w:val="000000"/>
                <w:sz w:val="20"/>
              </w:rPr>
              <w:t>
(Неотложная медицинская помощь)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771" w:id="753"/>
    <w:p>
      <w:pPr>
        <w:spacing w:after="0"/>
        <w:ind w:left="0"/>
        <w:jc w:val="left"/>
      </w:pPr>
      <w:r>
        <w:rPr>
          <w:rFonts w:ascii="Times New Roman"/>
          <w:b/>
          <w:i w:val="false"/>
          <w:color w:val="000000"/>
        </w:rPr>
        <w:t xml:space="preserve"> Типовой учебный план по специальности 0301000 – "Лечебное дело"</w:t>
      </w:r>
    </w:p>
    <w:bookmarkEnd w:id="753"/>
    <w:bookmarkStart w:name="z772" w:id="754"/>
    <w:p>
      <w:pPr>
        <w:spacing w:after="0"/>
        <w:ind w:left="0"/>
        <w:jc w:val="both"/>
      </w:pPr>
      <w:r>
        <w:rPr>
          <w:rFonts w:ascii="Times New Roman"/>
          <w:b w:val="false"/>
          <w:i w:val="false"/>
          <w:color w:val="000000"/>
          <w:sz w:val="28"/>
        </w:rPr>
        <w:t>
      Квалификации: 030101 3 – "Акушер"</w:t>
      </w:r>
    </w:p>
    <w:bookmarkEnd w:id="754"/>
    <w:bookmarkStart w:name="z773" w:id="755"/>
    <w:p>
      <w:pPr>
        <w:spacing w:after="0"/>
        <w:ind w:left="0"/>
        <w:jc w:val="both"/>
      </w:pPr>
      <w:r>
        <w:rPr>
          <w:rFonts w:ascii="Times New Roman"/>
          <w:b w:val="false"/>
          <w:i w:val="false"/>
          <w:color w:val="000000"/>
          <w:sz w:val="28"/>
        </w:rPr>
        <w:t>
      Форма обучения: очная</w:t>
      </w:r>
    </w:p>
    <w:bookmarkEnd w:id="755"/>
    <w:bookmarkStart w:name="z774" w:id="756"/>
    <w:p>
      <w:pPr>
        <w:spacing w:after="0"/>
        <w:ind w:left="0"/>
        <w:jc w:val="both"/>
      </w:pPr>
      <w:r>
        <w:rPr>
          <w:rFonts w:ascii="Times New Roman"/>
          <w:b w:val="false"/>
          <w:i w:val="false"/>
          <w:color w:val="000000"/>
          <w:sz w:val="28"/>
        </w:rPr>
        <w:t>
      Нормативный срок обучения: 2 года 10 месяцев на базе общего среднего образования</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клинике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 и управление информацией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 в здравоохранении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 в медицине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и безопасность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генетики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в оказании неотложной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медицина и управление зравоохранением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57"/>
          <w:p>
            <w:pPr>
              <w:spacing w:after="20"/>
              <w:ind w:left="20"/>
              <w:jc w:val="both"/>
            </w:pPr>
            <w:r>
              <w:rPr>
                <w:rFonts w:ascii="Times New Roman"/>
                <w:b w:val="false"/>
                <w:i w:val="false"/>
                <w:color w:val="000000"/>
                <w:sz w:val="20"/>
              </w:rPr>
              <w:t>
Практика:</w:t>
            </w:r>
          </w:p>
          <w:bookmarkEnd w:id="757"/>
          <w:p>
            <w:pPr>
              <w:spacing w:after="20"/>
              <w:ind w:left="20"/>
              <w:jc w:val="both"/>
            </w:pPr>
            <w:r>
              <w:rPr>
                <w:rFonts w:ascii="Times New Roman"/>
                <w:b w:val="false"/>
                <w:i w:val="false"/>
                <w:color w:val="000000"/>
                <w:sz w:val="20"/>
              </w:rPr>
              <w:t>
Сестринский уход за пациентами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Пропедевтика внутренних болезней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Терапия, хирургия, инфекционные болезни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Репродуктивное здоровье и безопасное материнство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практика: Педиатрия, акушерство и гинекология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лечение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 и онкология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болезни с курсом наркологии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Оказание паллиативной и психо - неврологической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медицинская помощь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акушерско - гинекологическая помощь на уровне ПМСП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акушерско - гинекологическая помощь на уровне стационара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акушерско - гинекологическая помощь на уровне станции скорой медицинской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 – социальная реабилитация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Неотложная акушерско - гинекологическая помощь и реанимация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58"/>
          <w:p>
            <w:pPr>
              <w:spacing w:after="20"/>
              <w:ind w:left="20"/>
              <w:jc w:val="both"/>
            </w:pPr>
            <w:r>
              <w:rPr>
                <w:rFonts w:ascii="Times New Roman"/>
                <w:b w:val="false"/>
                <w:i w:val="false"/>
                <w:color w:val="000000"/>
                <w:sz w:val="20"/>
              </w:rPr>
              <w:t>
Итоговая аттестация</w:t>
            </w:r>
          </w:p>
          <w:bookmarkEnd w:id="758"/>
          <w:p>
            <w:pPr>
              <w:spacing w:after="20"/>
              <w:ind w:left="20"/>
              <w:jc w:val="both"/>
            </w:pPr>
            <w:r>
              <w:rPr>
                <w:rFonts w:ascii="Times New Roman"/>
                <w:b w:val="false"/>
                <w:i w:val="false"/>
                <w:color w:val="000000"/>
                <w:sz w:val="20"/>
              </w:rPr>
              <w:t>
(Неотложная медицинская помощь)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778" w:id="759"/>
    <w:p>
      <w:pPr>
        <w:spacing w:after="0"/>
        <w:ind w:left="0"/>
        <w:jc w:val="left"/>
      </w:pPr>
      <w:r>
        <w:rPr>
          <w:rFonts w:ascii="Times New Roman"/>
          <w:b/>
          <w:i w:val="false"/>
          <w:color w:val="000000"/>
        </w:rPr>
        <w:t xml:space="preserve"> Типовой учебный план по специальности 0302000 – "Сестринское дело"</w:t>
      </w:r>
    </w:p>
    <w:bookmarkEnd w:id="759"/>
    <w:bookmarkStart w:name="z779" w:id="760"/>
    <w:p>
      <w:pPr>
        <w:spacing w:after="0"/>
        <w:ind w:left="0"/>
        <w:jc w:val="both"/>
      </w:pPr>
      <w:r>
        <w:rPr>
          <w:rFonts w:ascii="Times New Roman"/>
          <w:b w:val="false"/>
          <w:i w:val="false"/>
          <w:color w:val="000000"/>
          <w:sz w:val="28"/>
        </w:rPr>
        <w:t>
      Квалификация: 030202 2 – "Младшая медицинская сестра по уходу"</w:t>
      </w:r>
    </w:p>
    <w:bookmarkEnd w:id="760"/>
    <w:bookmarkStart w:name="z780" w:id="761"/>
    <w:p>
      <w:pPr>
        <w:spacing w:after="0"/>
        <w:ind w:left="0"/>
        <w:jc w:val="both"/>
      </w:pPr>
      <w:r>
        <w:rPr>
          <w:rFonts w:ascii="Times New Roman"/>
          <w:b w:val="false"/>
          <w:i w:val="false"/>
          <w:color w:val="000000"/>
          <w:sz w:val="28"/>
        </w:rPr>
        <w:t>
      Форма обучения: очная</w:t>
      </w:r>
    </w:p>
    <w:bookmarkEnd w:id="761"/>
    <w:bookmarkStart w:name="z781" w:id="762"/>
    <w:p>
      <w:pPr>
        <w:spacing w:after="0"/>
        <w:ind w:left="0"/>
        <w:jc w:val="both"/>
      </w:pPr>
      <w:r>
        <w:rPr>
          <w:rFonts w:ascii="Times New Roman"/>
          <w:b w:val="false"/>
          <w:i w:val="false"/>
          <w:color w:val="000000"/>
          <w:sz w:val="28"/>
        </w:rPr>
        <w:t>
      Нормативный срок обучения: 1 год 10 месяцев на базе основного среднего образования, 10 месяцев на базе общего среднего образования</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 кредиты)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клинике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 и управление информацией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 в здравоохранении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 в медицине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патология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с генетикой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ухода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в сестринском деле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 в сестринском деле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Основы сестринского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(основы сестринского дела, безопасность и качество в сестринском деле, основы психологии и коммуникативные навыки в сестринском деле)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783" w:id="763"/>
    <w:p>
      <w:pPr>
        <w:spacing w:after="0"/>
        <w:ind w:left="0"/>
        <w:jc w:val="left"/>
      </w:pPr>
      <w:r>
        <w:rPr>
          <w:rFonts w:ascii="Times New Roman"/>
          <w:b/>
          <w:i w:val="false"/>
          <w:color w:val="000000"/>
        </w:rPr>
        <w:t xml:space="preserve"> Типовой учебный план по специальности 0302000 – "Сестринское дело"</w:t>
      </w:r>
    </w:p>
    <w:bookmarkEnd w:id="763"/>
    <w:bookmarkStart w:name="z784" w:id="764"/>
    <w:p>
      <w:pPr>
        <w:spacing w:after="0"/>
        <w:ind w:left="0"/>
        <w:jc w:val="both"/>
      </w:pPr>
      <w:r>
        <w:rPr>
          <w:rFonts w:ascii="Times New Roman"/>
          <w:b w:val="false"/>
          <w:i w:val="false"/>
          <w:color w:val="000000"/>
          <w:sz w:val="28"/>
        </w:rPr>
        <w:t>
      Квалификация: 0302032 – "Массажист" для инвалидов по зрению</w:t>
      </w:r>
    </w:p>
    <w:bookmarkEnd w:id="764"/>
    <w:bookmarkStart w:name="z785" w:id="765"/>
    <w:p>
      <w:pPr>
        <w:spacing w:after="0"/>
        <w:ind w:left="0"/>
        <w:jc w:val="both"/>
      </w:pPr>
      <w:r>
        <w:rPr>
          <w:rFonts w:ascii="Times New Roman"/>
          <w:b w:val="false"/>
          <w:i w:val="false"/>
          <w:color w:val="000000"/>
          <w:sz w:val="28"/>
        </w:rPr>
        <w:t>
      Форма обучения: очная</w:t>
      </w:r>
    </w:p>
    <w:bookmarkEnd w:id="765"/>
    <w:bookmarkStart w:name="z786" w:id="766"/>
    <w:p>
      <w:pPr>
        <w:spacing w:after="0"/>
        <w:ind w:left="0"/>
        <w:jc w:val="both"/>
      </w:pPr>
      <w:r>
        <w:rPr>
          <w:rFonts w:ascii="Times New Roman"/>
          <w:b w:val="false"/>
          <w:i w:val="false"/>
          <w:color w:val="000000"/>
          <w:sz w:val="28"/>
        </w:rPr>
        <w:t xml:space="preserve">
      Нормативный срок обучения: 1 год 10 месяцев на базе общего среднего образования </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 кредиты)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клинике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 и управление информацией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 в здравоохранении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философиии культурологии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 в медицине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патология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с генетикой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ухода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в сестринском деле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 в сестринском деле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оценка состояния пациента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терапии и неврологии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Классический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67"/>
          <w:p>
            <w:pPr>
              <w:spacing w:after="20"/>
              <w:ind w:left="20"/>
              <w:jc w:val="both"/>
            </w:pPr>
            <w:r>
              <w:rPr>
                <w:rFonts w:ascii="Times New Roman"/>
                <w:b w:val="false"/>
                <w:i w:val="false"/>
                <w:color w:val="000000"/>
                <w:sz w:val="20"/>
              </w:rPr>
              <w:t>
Клиническая практика</w:t>
            </w:r>
          </w:p>
          <w:bookmarkEnd w:id="767"/>
          <w:p>
            <w:pPr>
              <w:spacing w:after="20"/>
              <w:ind w:left="20"/>
              <w:jc w:val="both"/>
            </w:pPr>
            <w:r>
              <w:rPr>
                <w:rFonts w:ascii="Times New Roman"/>
                <w:b w:val="false"/>
                <w:i w:val="false"/>
                <w:color w:val="000000"/>
                <w:sz w:val="20"/>
              </w:rPr>
              <w:t>
"Классический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Пациент-центрированный сестринский уход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инфекционных болезнях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дерматовенерологии, офтальмологии и оториноларингологии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Сегментарно-рефлекторный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Аппаратный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практика "Сегментарно-рефлекторный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Лечебный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Точечный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Детскиий массаж, лечебный массаж, точечный массаж, сегментарно-рефлекторный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"Детскиий массаж, лечебный массаж, точечный массаж, сегментарно-рефлекторный массаж"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789" w:id="768"/>
    <w:p>
      <w:pPr>
        <w:spacing w:after="0"/>
        <w:ind w:left="0"/>
        <w:jc w:val="left"/>
      </w:pPr>
      <w:r>
        <w:rPr>
          <w:rFonts w:ascii="Times New Roman"/>
          <w:b/>
          <w:i w:val="false"/>
          <w:color w:val="000000"/>
        </w:rPr>
        <w:t xml:space="preserve"> Типовой учебный план по специальности 0302000 – "Сестринское дело"</w:t>
      </w:r>
    </w:p>
    <w:bookmarkEnd w:id="768"/>
    <w:bookmarkStart w:name="z790" w:id="769"/>
    <w:p>
      <w:pPr>
        <w:spacing w:after="0"/>
        <w:ind w:left="0"/>
        <w:jc w:val="both"/>
      </w:pPr>
      <w:r>
        <w:rPr>
          <w:rFonts w:ascii="Times New Roman"/>
          <w:b w:val="false"/>
          <w:i w:val="false"/>
          <w:color w:val="000000"/>
          <w:sz w:val="28"/>
        </w:rPr>
        <w:t>
      Квалификация: 030204 3 – "Медицинская сестра общей практики"</w:t>
      </w:r>
    </w:p>
    <w:bookmarkEnd w:id="769"/>
    <w:bookmarkStart w:name="z791" w:id="770"/>
    <w:p>
      <w:pPr>
        <w:spacing w:after="0"/>
        <w:ind w:left="0"/>
        <w:jc w:val="both"/>
      </w:pPr>
      <w:r>
        <w:rPr>
          <w:rFonts w:ascii="Times New Roman"/>
          <w:b w:val="false"/>
          <w:i w:val="false"/>
          <w:color w:val="000000"/>
          <w:sz w:val="28"/>
        </w:rPr>
        <w:t>
      Форма обучения: очная</w:t>
      </w:r>
    </w:p>
    <w:bookmarkEnd w:id="770"/>
    <w:bookmarkStart w:name="z792" w:id="771"/>
    <w:p>
      <w:pPr>
        <w:spacing w:after="0"/>
        <w:ind w:left="0"/>
        <w:jc w:val="both"/>
      </w:pPr>
      <w:r>
        <w:rPr>
          <w:rFonts w:ascii="Times New Roman"/>
          <w:b w:val="false"/>
          <w:i w:val="false"/>
          <w:color w:val="000000"/>
          <w:sz w:val="28"/>
        </w:rPr>
        <w:t>
      Нормативный срок обучения: 3 года 10 месяцев на базе основного среднего образования, 2 года 10 месяцев на базе общего среднего образования</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 кредиты)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Практикав клинике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 и управление информацией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 в здравоохранении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философиии культурологии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политологии и социологии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 в медицине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Анатомия, физиология и патология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с генетикой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ухода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в сестринском деле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 в сестринском деле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Основной сестринский уход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Пациент-центрированный сестринский уход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Фармакология, фармакотерапия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терапии и неврологии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Клиническая оценка состояния пациента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Сестринское дело в терапии, неврологии и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больными разных возрастов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педиатрии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акушерстве и гинекологии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Геронтологический сестринский уход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 и уход за больными онкологического профиля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Сестринское дело в педиатрии, акушерстве и гинекологии, паллиативная помощь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в сестринском деле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Сестринское дело в реабилитации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 в сестринском деле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инфекционных болезнях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Сестринский уход в сфере первичной медико-санитарной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в особых сферах сестринского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здоровье и сестринский уход в наркологии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интенсивном уходе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дерматовенерологии, офтальмологии и оториноларингологии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Неотложная медицинская помощь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Сестринское дело в терапии, хирургии и педиатрии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72"/>
          <w:p>
            <w:pPr>
              <w:spacing w:after="20"/>
              <w:ind w:left="20"/>
              <w:jc w:val="both"/>
            </w:pPr>
            <w:r>
              <w:rPr>
                <w:rFonts w:ascii="Times New Roman"/>
                <w:b w:val="false"/>
                <w:i w:val="false"/>
                <w:color w:val="000000"/>
                <w:sz w:val="20"/>
              </w:rPr>
              <w:t>
Итоговая аттестация</w:t>
            </w:r>
          </w:p>
          <w:bookmarkEnd w:id="772"/>
          <w:p>
            <w:pPr>
              <w:spacing w:after="20"/>
              <w:ind w:left="20"/>
              <w:jc w:val="both"/>
            </w:pPr>
            <w:r>
              <w:rPr>
                <w:rFonts w:ascii="Times New Roman"/>
                <w:b w:val="false"/>
                <w:i w:val="false"/>
                <w:color w:val="000000"/>
                <w:sz w:val="20"/>
              </w:rPr>
              <w:t>
(основы сестринского дела, сестринское дело в терапии и неврологии, сестринское дело в хирургии, сестринское дело в педиатрии, сестринское дело в акушерстве и гинекологии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795" w:id="773"/>
    <w:p>
      <w:pPr>
        <w:spacing w:after="0"/>
        <w:ind w:left="0"/>
        <w:jc w:val="left"/>
      </w:pPr>
      <w:r>
        <w:rPr>
          <w:rFonts w:ascii="Times New Roman"/>
          <w:b/>
          <w:i w:val="false"/>
          <w:color w:val="000000"/>
        </w:rPr>
        <w:t xml:space="preserve"> Типовой учебный план по специальности 0302000 – "Сестринское дело"</w:t>
      </w:r>
    </w:p>
    <w:bookmarkEnd w:id="773"/>
    <w:bookmarkStart w:name="z796" w:id="774"/>
    <w:p>
      <w:pPr>
        <w:spacing w:after="0"/>
        <w:ind w:left="0"/>
        <w:jc w:val="both"/>
      </w:pPr>
      <w:r>
        <w:rPr>
          <w:rFonts w:ascii="Times New Roman"/>
          <w:b w:val="false"/>
          <w:i w:val="false"/>
          <w:color w:val="000000"/>
          <w:sz w:val="28"/>
        </w:rPr>
        <w:t xml:space="preserve">
      Квалификация: 0302011 – "Медико-санитарный и социальный работник по уходу" </w:t>
      </w:r>
    </w:p>
    <w:bookmarkEnd w:id="774"/>
    <w:bookmarkStart w:name="z797" w:id="775"/>
    <w:p>
      <w:pPr>
        <w:spacing w:after="0"/>
        <w:ind w:left="0"/>
        <w:jc w:val="both"/>
      </w:pPr>
      <w:r>
        <w:rPr>
          <w:rFonts w:ascii="Times New Roman"/>
          <w:b w:val="false"/>
          <w:i w:val="false"/>
          <w:color w:val="000000"/>
          <w:sz w:val="28"/>
        </w:rPr>
        <w:t>
      Форма обучения: очная</w:t>
      </w:r>
    </w:p>
    <w:bookmarkEnd w:id="775"/>
    <w:bookmarkStart w:name="z798" w:id="776"/>
    <w:p>
      <w:pPr>
        <w:spacing w:after="0"/>
        <w:ind w:left="0"/>
        <w:jc w:val="both"/>
      </w:pPr>
      <w:r>
        <w:rPr>
          <w:rFonts w:ascii="Times New Roman"/>
          <w:b w:val="false"/>
          <w:i w:val="false"/>
          <w:color w:val="000000"/>
          <w:sz w:val="28"/>
        </w:rPr>
        <w:t>
      Нормативный срок обучения: 10 месяцев на базе общего среднего образования</w:t>
      </w:r>
    </w:p>
    <w:bookmarkEnd w:id="7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 кредиты)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клинике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 и управление информацией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 в здравоохранении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оказания социальной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 в сестринском деле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патология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в сестринском деле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больными разных возрастов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ухода за больными с различными заболеваниями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Гериатрический уход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Паллиативный уход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реабилитологии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Уход за больными с различными заболеваниями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(основы сестринского дела, основы психологии и коммуникативные навыки в сестринском деле, Особенности ухода за больными с различными заболеваниями, Гериатрический уход, паллиативный уход, неотложная помощь)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800" w:id="777"/>
    <w:p>
      <w:pPr>
        <w:spacing w:after="0"/>
        <w:ind w:left="0"/>
        <w:jc w:val="left"/>
      </w:pPr>
      <w:r>
        <w:rPr>
          <w:rFonts w:ascii="Times New Roman"/>
          <w:b/>
          <w:i w:val="false"/>
          <w:color w:val="000000"/>
        </w:rPr>
        <w:t xml:space="preserve"> Типовой учебный план по специальности 0303000 – "Гигиена и эпидемиология"</w:t>
      </w:r>
    </w:p>
    <w:bookmarkEnd w:id="777"/>
    <w:bookmarkStart w:name="z801" w:id="778"/>
    <w:p>
      <w:pPr>
        <w:spacing w:after="0"/>
        <w:ind w:left="0"/>
        <w:jc w:val="both"/>
      </w:pPr>
      <w:r>
        <w:rPr>
          <w:rFonts w:ascii="Times New Roman"/>
          <w:b w:val="false"/>
          <w:i w:val="false"/>
          <w:color w:val="000000"/>
          <w:sz w:val="28"/>
        </w:rPr>
        <w:t>
      Квалификация: 030301 3 – "Гигиенист - эпидемиолог"</w:t>
      </w:r>
    </w:p>
    <w:bookmarkEnd w:id="778"/>
    <w:bookmarkStart w:name="z802" w:id="779"/>
    <w:p>
      <w:pPr>
        <w:spacing w:after="0"/>
        <w:ind w:left="0"/>
        <w:jc w:val="both"/>
      </w:pPr>
      <w:r>
        <w:rPr>
          <w:rFonts w:ascii="Times New Roman"/>
          <w:b w:val="false"/>
          <w:i w:val="false"/>
          <w:color w:val="000000"/>
          <w:sz w:val="28"/>
        </w:rPr>
        <w:t>
      Форма обучения: очная</w:t>
      </w:r>
    </w:p>
    <w:bookmarkEnd w:id="779"/>
    <w:bookmarkStart w:name="z803" w:id="780"/>
    <w:p>
      <w:pPr>
        <w:spacing w:after="0"/>
        <w:ind w:left="0"/>
        <w:jc w:val="both"/>
      </w:pPr>
      <w:r>
        <w:rPr>
          <w:rFonts w:ascii="Times New Roman"/>
          <w:b w:val="false"/>
          <w:i w:val="false"/>
          <w:color w:val="000000"/>
          <w:sz w:val="28"/>
        </w:rPr>
        <w:t>
      Нормативный срок обучения: 2 года 10 месяцев на базе общего среднего образования</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 и дисциплин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81"/>
          <w:p>
            <w:pPr>
              <w:spacing w:after="20"/>
              <w:ind w:left="20"/>
              <w:jc w:val="both"/>
            </w:pPr>
            <w:r>
              <w:rPr>
                <w:rFonts w:ascii="Times New Roman"/>
                <w:b w:val="false"/>
                <w:i w:val="false"/>
                <w:color w:val="000000"/>
                <w:sz w:val="20"/>
              </w:rPr>
              <w:t>
Форма</w:t>
            </w:r>
          </w:p>
          <w:bookmarkEnd w:id="781"/>
          <w:p>
            <w:pPr>
              <w:spacing w:after="20"/>
              <w:ind w:left="20"/>
              <w:jc w:val="both"/>
            </w:pPr>
            <w:r>
              <w:rPr>
                <w:rFonts w:ascii="Times New Roman"/>
                <w:b w:val="false"/>
                <w:i w:val="false"/>
                <w:color w:val="000000"/>
                <w:sz w:val="20"/>
              </w:rPr>
              <w:t>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клинике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Медбиофизика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коммуникативные навыки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биология,генетика,радиология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гистологических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медицины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основы профессиональной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 и основы терминологии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Анатомияи физиология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 и физиология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 и техника лабораторных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здравоохранение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медицина и организация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основы профессиональной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Гигиеническое воспитание и промоутирование здорового образа жизни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медицина и организация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и менеджмент в здравоохранении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безопасности жизнедеятельности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доказательной медицины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Медицинская статистика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клинической медицины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внутренних болезней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хирургических болезней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детских болезней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акушерства и гинекологии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дерматовенерологии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микробиология и техника микробиологических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Основы клинической медицины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эпидемиологического надзора и инфекционный контроль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Госпитальная эпидемиология и инфекционный контроль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паразитология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дезинфекционного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Госпитальная эпидеvиология и инфекционный контроль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Основы дезинфекционного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окружающей среды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детей и подростков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Коммунальная гигиена с основами санитарного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труда и профессиональные болезни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питания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806" w:id="782"/>
    <w:p>
      <w:pPr>
        <w:spacing w:after="0"/>
        <w:ind w:left="0"/>
        <w:jc w:val="left"/>
      </w:pPr>
      <w:r>
        <w:rPr>
          <w:rFonts w:ascii="Times New Roman"/>
          <w:b/>
          <w:i w:val="false"/>
          <w:color w:val="000000"/>
        </w:rPr>
        <w:t xml:space="preserve"> Типовой учебный план по специальности 0304000 – "Стоматология"</w:t>
      </w:r>
    </w:p>
    <w:bookmarkEnd w:id="782"/>
    <w:bookmarkStart w:name="z807" w:id="783"/>
    <w:p>
      <w:pPr>
        <w:spacing w:after="0"/>
        <w:ind w:left="0"/>
        <w:jc w:val="both"/>
      </w:pPr>
      <w:r>
        <w:rPr>
          <w:rFonts w:ascii="Times New Roman"/>
          <w:b w:val="false"/>
          <w:i w:val="false"/>
          <w:color w:val="000000"/>
          <w:sz w:val="28"/>
        </w:rPr>
        <w:t>
      Квалификация: 030401 3 – "Помощник врача стоматолога"</w:t>
      </w:r>
    </w:p>
    <w:bookmarkEnd w:id="783"/>
    <w:bookmarkStart w:name="z808" w:id="784"/>
    <w:p>
      <w:pPr>
        <w:spacing w:after="0"/>
        <w:ind w:left="0"/>
        <w:jc w:val="both"/>
      </w:pPr>
      <w:r>
        <w:rPr>
          <w:rFonts w:ascii="Times New Roman"/>
          <w:b w:val="false"/>
          <w:i w:val="false"/>
          <w:color w:val="000000"/>
          <w:sz w:val="28"/>
        </w:rPr>
        <w:t>
      Форма обучения: очная</w:t>
      </w:r>
    </w:p>
    <w:bookmarkEnd w:id="784"/>
    <w:bookmarkStart w:name="z809" w:id="785"/>
    <w:p>
      <w:pPr>
        <w:spacing w:after="0"/>
        <w:ind w:left="0"/>
        <w:jc w:val="both"/>
      </w:pPr>
      <w:r>
        <w:rPr>
          <w:rFonts w:ascii="Times New Roman"/>
          <w:b w:val="false"/>
          <w:i w:val="false"/>
          <w:color w:val="000000"/>
          <w:sz w:val="28"/>
        </w:rPr>
        <w:t>
      Нормативный срок обучения: 2 года 10 месяцев на базе основного среднего образования; 1 года 10 месяцев на базе общего среднего образования</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клинике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 и управление информацией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культурологии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биомеханика зубочелюстной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клинической медицины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 с основами реанимации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Социобиологические аспекты здоровья человека и политология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 с курсом инфекционных болезней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гигиена и организация здравоохрения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стоматологических заболевании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в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 в терапевтической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 в хирургической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 в ортопедической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практика: Организация работы медсесестры в стоматологическом кабинете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полости 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при болезнях зубов и полости 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ортопедической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Кариесология и некариозные поражения твердых тканей зуба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воспалительные заболевания челюстно- лицевой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пульпы и периодонта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практика: Организация работы в хирургическом стоматологическом кабинете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 ортопедическом стоматологическом кабинете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зубов и челюстей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пародонта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челюстно-лицевой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в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Медицинская сестра стоматологического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Терапевтическая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Хирургическая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(Медицинская сестра стоматологического учреждения, терапевтическая стоматология, хирургическая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811" w:id="786"/>
    <w:p>
      <w:pPr>
        <w:spacing w:after="0"/>
        <w:ind w:left="0"/>
        <w:jc w:val="left"/>
      </w:pPr>
      <w:r>
        <w:rPr>
          <w:rFonts w:ascii="Times New Roman"/>
          <w:b/>
          <w:i w:val="false"/>
          <w:color w:val="000000"/>
        </w:rPr>
        <w:t xml:space="preserve"> Типовой учебный план по специальности 0304000 – "Стоматология"</w:t>
      </w:r>
    </w:p>
    <w:bookmarkEnd w:id="786"/>
    <w:bookmarkStart w:name="z812" w:id="787"/>
    <w:p>
      <w:pPr>
        <w:spacing w:after="0"/>
        <w:ind w:left="0"/>
        <w:jc w:val="both"/>
      </w:pPr>
      <w:r>
        <w:rPr>
          <w:rFonts w:ascii="Times New Roman"/>
          <w:b w:val="false"/>
          <w:i w:val="false"/>
          <w:color w:val="000000"/>
          <w:sz w:val="28"/>
        </w:rPr>
        <w:t>
      Квалификация: 030402 3 "Дантист"</w:t>
      </w:r>
    </w:p>
    <w:bookmarkEnd w:id="787"/>
    <w:bookmarkStart w:name="z813" w:id="788"/>
    <w:p>
      <w:pPr>
        <w:spacing w:after="0"/>
        <w:ind w:left="0"/>
        <w:jc w:val="both"/>
      </w:pPr>
      <w:r>
        <w:rPr>
          <w:rFonts w:ascii="Times New Roman"/>
          <w:b w:val="false"/>
          <w:i w:val="false"/>
          <w:color w:val="000000"/>
          <w:sz w:val="28"/>
        </w:rPr>
        <w:t>
      Форма обучения: очная</w:t>
      </w:r>
    </w:p>
    <w:bookmarkEnd w:id="788"/>
    <w:bookmarkStart w:name="z814" w:id="789"/>
    <w:p>
      <w:pPr>
        <w:spacing w:after="0"/>
        <w:ind w:left="0"/>
        <w:jc w:val="both"/>
      </w:pPr>
      <w:r>
        <w:rPr>
          <w:rFonts w:ascii="Times New Roman"/>
          <w:b w:val="false"/>
          <w:i w:val="false"/>
          <w:color w:val="000000"/>
          <w:sz w:val="28"/>
        </w:rPr>
        <w:t>
      Нормативный срок обучения: 3 года 10 месяцев на базе основного среднего образования; 2 года 10 месяцев на базе общего среднего образования</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клинике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основы профессиональной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 и управление информацией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 в здравоохранении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 в медицине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биология, медицинская генетика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и вирусология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Медицинские основы профессиональной деятельности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Инфекционная безопасность и инфекционный контроль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терапии и инфекционных болезней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акушерства и педиатрии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хирургии и реанимации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помощи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90"/>
          <w:p>
            <w:pPr>
              <w:spacing w:after="20"/>
              <w:ind w:left="20"/>
              <w:jc w:val="both"/>
            </w:pPr>
            <w:r>
              <w:rPr>
                <w:rFonts w:ascii="Times New Roman"/>
                <w:b w:val="false"/>
                <w:i w:val="false"/>
                <w:color w:val="000000"/>
                <w:sz w:val="20"/>
              </w:rPr>
              <w:t>
Практика:</w:t>
            </w:r>
          </w:p>
          <w:bookmarkEnd w:id="790"/>
          <w:p>
            <w:pPr>
              <w:spacing w:after="20"/>
              <w:ind w:left="20"/>
              <w:jc w:val="both"/>
            </w:pPr>
            <w:r>
              <w:rPr>
                <w:rFonts w:ascii="Times New Roman"/>
                <w:b w:val="false"/>
                <w:i w:val="false"/>
                <w:color w:val="000000"/>
                <w:sz w:val="20"/>
              </w:rPr>
              <w:t>
Сестринский уход за пациентами, Медицинская сестра стоматологического учреждения.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зубопротезной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Зуботехническое материаловедение с курсом охраны труда и техники безопасности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зубов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частичных съемных пластиночных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исскуственных коронок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полного съемного пластиночного протеза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мостовидных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изготовления съемных пластиночных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бюгельных протезов кламмерной фиксацией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бюгельных протезов с замковыми креплениями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91"/>
          <w:p>
            <w:pPr>
              <w:spacing w:after="20"/>
              <w:ind w:left="20"/>
              <w:jc w:val="both"/>
            </w:pPr>
            <w:r>
              <w:rPr>
                <w:rFonts w:ascii="Times New Roman"/>
                <w:b w:val="false"/>
                <w:i w:val="false"/>
                <w:color w:val="000000"/>
                <w:sz w:val="20"/>
              </w:rPr>
              <w:t>
Лабораторная практика: Техника изготовления съемных протезов,</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Техника изготовления несъемных протезов,</w:t>
            </w:r>
          </w:p>
          <w:p>
            <w:pPr>
              <w:spacing w:after="20"/>
              <w:ind w:left="20"/>
              <w:jc w:val="both"/>
            </w:pPr>
            <w:r>
              <w:rPr>
                <w:rFonts w:ascii="Times New Roman"/>
                <w:b w:val="false"/>
                <w:i w:val="false"/>
                <w:color w:val="000000"/>
                <w:sz w:val="20"/>
              </w:rPr>
              <w:t>
Техника изготовления бюгельных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стоматологических заболеваний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Клиническое материаловедение в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терапевтической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хирургической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ортопедической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техники изготовления ортодонтических конструкций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техники изготовления челюстно-лицевых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практика: Профилактика стоматологических заболеваний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заболевания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зубов и челюстей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патологии зубов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Кариесология и некариозные поражения твердых тканей зуба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воспалительные заболевания челюстно- лицевой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челюстно-лицевой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изготовления бюгельных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изготовления несъемных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92"/>
          <w:p>
            <w:pPr>
              <w:spacing w:after="20"/>
              <w:ind w:left="20"/>
              <w:jc w:val="both"/>
            </w:pPr>
            <w:r>
              <w:rPr>
                <w:rFonts w:ascii="Times New Roman"/>
                <w:b w:val="false"/>
                <w:i w:val="false"/>
                <w:color w:val="000000"/>
                <w:sz w:val="20"/>
              </w:rPr>
              <w:t>
Практика:</w:t>
            </w:r>
          </w:p>
          <w:bookmarkEnd w:id="792"/>
          <w:p>
            <w:pPr>
              <w:spacing w:after="20"/>
              <w:ind w:left="20"/>
              <w:jc w:val="both"/>
            </w:pPr>
            <w:r>
              <w:rPr>
                <w:rFonts w:ascii="Times New Roman"/>
                <w:b w:val="false"/>
                <w:i w:val="false"/>
                <w:color w:val="000000"/>
                <w:sz w:val="20"/>
              </w:rPr>
              <w:t>
Терапевтическая стоматология, хирургическая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заболевания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пульпы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тканей пародонта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периодонта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слизистой оболочки полости 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 при болезнях зубов и полости 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Техника изготовления съемных протезов, Техника изготовления несъемных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профилактика стоматологических заболеваний; терапевтическая стоматология (Кариесология и некариозные поражения твердых тканей зуба, болезни пульпы и периодонта), хирургическая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Профилактика стоматологических заболеваний, Кариесология и некариозные поражения твердых тканей зубов, Болезни пульпы и периодонта, Основы хирургической стоматологии, Техника изготовления съемных протезов, Техника изготовления несъемных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820" w:id="793"/>
    <w:p>
      <w:pPr>
        <w:spacing w:after="0"/>
        <w:ind w:left="0"/>
        <w:jc w:val="left"/>
      </w:pPr>
      <w:r>
        <w:rPr>
          <w:rFonts w:ascii="Times New Roman"/>
          <w:b/>
          <w:i w:val="false"/>
          <w:color w:val="000000"/>
        </w:rPr>
        <w:t xml:space="preserve"> Типовой учебный план по специальности 0304000 – "Стоматология"</w:t>
      </w:r>
    </w:p>
    <w:bookmarkEnd w:id="793"/>
    <w:bookmarkStart w:name="z821" w:id="794"/>
    <w:p>
      <w:pPr>
        <w:spacing w:after="0"/>
        <w:ind w:left="0"/>
        <w:jc w:val="both"/>
      </w:pPr>
      <w:r>
        <w:rPr>
          <w:rFonts w:ascii="Times New Roman"/>
          <w:b w:val="false"/>
          <w:i w:val="false"/>
          <w:color w:val="000000"/>
          <w:sz w:val="28"/>
        </w:rPr>
        <w:t>
      Квалификация: 030403 2 – "Гигиенист стоматологический"</w:t>
      </w:r>
    </w:p>
    <w:bookmarkEnd w:id="794"/>
    <w:bookmarkStart w:name="z822" w:id="795"/>
    <w:p>
      <w:pPr>
        <w:spacing w:after="0"/>
        <w:ind w:left="0"/>
        <w:jc w:val="both"/>
      </w:pPr>
      <w:r>
        <w:rPr>
          <w:rFonts w:ascii="Times New Roman"/>
          <w:b w:val="false"/>
          <w:i w:val="false"/>
          <w:color w:val="000000"/>
          <w:sz w:val="28"/>
        </w:rPr>
        <w:t>
      Форма обучения: очная</w:t>
      </w:r>
    </w:p>
    <w:bookmarkEnd w:id="795"/>
    <w:bookmarkStart w:name="z823" w:id="796"/>
    <w:p>
      <w:pPr>
        <w:spacing w:after="0"/>
        <w:ind w:left="0"/>
        <w:jc w:val="both"/>
      </w:pPr>
      <w:r>
        <w:rPr>
          <w:rFonts w:ascii="Times New Roman"/>
          <w:b w:val="false"/>
          <w:i w:val="false"/>
          <w:color w:val="000000"/>
          <w:sz w:val="28"/>
        </w:rPr>
        <w:t>
      Нормативный срок обучения: 2 года 10 месяцев на базе основного среднего образования; 1 года 10 месяцев на базе общего среднего образования</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клинике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 и управление информацией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обеспечение профессиональной деятельности и основы экономики в здравоохранении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 в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этика и деонтология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биомеханика зубочелюстной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клинической медицины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Хирургические болезни с основами реанимации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Социобиологические аспекты здоровья человека и политология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катастроф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 с курсом инфекционных болезней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Рентгенография зубов и челюстей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стоматологических заболевании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Материаловедение в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дело в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терапевтической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хирургической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в терапевтическом стоматологическом кабинете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практика: Организация работы в терапевтическом стоматологическом кабинете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практика: Организация работы в терапевтическом стоматологическом кабинете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Социальная гигиена и организация здравоохрения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Физиотерапия при болезнях зубов и полости рта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ортопедической стоматологии и ортодонтии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Кариесология и некариозные поражения твердых тканей зуба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воспалительные заболевания челюстно- лицевой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пульпы и периодонта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стоматологических заболеваний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практика: Эпидемиология стоматологических заболеваний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Гигиена полости рта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пародонта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челюстно-лицевой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в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практика: Гигиена полости рта и профилактика стоматологических заболеваний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практика: Терапевтическая стоматология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Профессиональная практика: Хирургическая стоматология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(Гигиена полости рта и профилактика стоматологических заболеваний, терапевтическая стоматология, хирургическая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4ч. в неделю)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825" w:id="797"/>
    <w:p>
      <w:pPr>
        <w:spacing w:after="0"/>
        <w:ind w:left="0"/>
        <w:jc w:val="left"/>
      </w:pPr>
      <w:r>
        <w:rPr>
          <w:rFonts w:ascii="Times New Roman"/>
          <w:b/>
          <w:i w:val="false"/>
          <w:color w:val="000000"/>
        </w:rPr>
        <w:t xml:space="preserve"> Типовой учебный план по специальности 0305000 – "Лабораторная диагностика"</w:t>
      </w:r>
    </w:p>
    <w:bookmarkEnd w:id="797"/>
    <w:bookmarkStart w:name="z826" w:id="798"/>
    <w:p>
      <w:pPr>
        <w:spacing w:after="0"/>
        <w:ind w:left="0"/>
        <w:jc w:val="both"/>
      </w:pPr>
      <w:r>
        <w:rPr>
          <w:rFonts w:ascii="Times New Roman"/>
          <w:b w:val="false"/>
          <w:i w:val="false"/>
          <w:color w:val="000000"/>
          <w:sz w:val="28"/>
        </w:rPr>
        <w:t xml:space="preserve">
      Квалификация: 030501 3 – "Медицинский лаборант" </w:t>
      </w:r>
    </w:p>
    <w:bookmarkEnd w:id="798"/>
    <w:bookmarkStart w:name="z827" w:id="799"/>
    <w:p>
      <w:pPr>
        <w:spacing w:after="0"/>
        <w:ind w:left="0"/>
        <w:jc w:val="both"/>
      </w:pPr>
      <w:r>
        <w:rPr>
          <w:rFonts w:ascii="Times New Roman"/>
          <w:b w:val="false"/>
          <w:i w:val="false"/>
          <w:color w:val="000000"/>
          <w:sz w:val="28"/>
        </w:rPr>
        <w:t>
      Форма обучения: очная</w:t>
      </w:r>
    </w:p>
    <w:bookmarkEnd w:id="799"/>
    <w:bookmarkStart w:name="z828" w:id="800"/>
    <w:p>
      <w:pPr>
        <w:spacing w:after="0"/>
        <w:ind w:left="0"/>
        <w:jc w:val="both"/>
      </w:pPr>
      <w:r>
        <w:rPr>
          <w:rFonts w:ascii="Times New Roman"/>
          <w:b w:val="false"/>
          <w:i w:val="false"/>
          <w:color w:val="000000"/>
          <w:sz w:val="28"/>
        </w:rPr>
        <w:t>
      Нормативный срок обучения: 3 года 10 месяцев на базе основного среднего образования; 2 года 10 месяцев на базе общего среднего образования</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клинике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основы профессиональной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Медбиофизика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политологии и социологии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биология, генетика, радиология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паразитологий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гистологических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 и экономики в здравоохранении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основы профессиональной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медицины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 и основы терминологии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Анатомияи физиология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Патологическая анатомия и физиология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 и техника лабораторных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лабораторных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здравоохранение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клинической медицины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внутренних болезней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хирургических болезней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детских болезней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акушерства и гинекологии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сестринского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01"/>
          <w:p>
            <w:pPr>
              <w:spacing w:after="20"/>
              <w:ind w:left="20"/>
              <w:jc w:val="both"/>
            </w:pPr>
            <w:r>
              <w:rPr>
                <w:rFonts w:ascii="Times New Roman"/>
                <w:b w:val="false"/>
                <w:i w:val="false"/>
                <w:color w:val="000000"/>
                <w:sz w:val="20"/>
              </w:rPr>
              <w:t>
Практика:</w:t>
            </w:r>
          </w:p>
          <w:bookmarkEnd w:id="801"/>
          <w:p>
            <w:pPr>
              <w:spacing w:after="20"/>
              <w:ind w:left="20"/>
              <w:jc w:val="both"/>
            </w:pPr>
            <w:r>
              <w:rPr>
                <w:rFonts w:ascii="Times New Roman"/>
                <w:b w:val="false"/>
                <w:i w:val="false"/>
                <w:color w:val="000000"/>
                <w:sz w:val="20"/>
              </w:rPr>
              <w:t>
Основы клинической медицины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лабораторных исследований с курсом эпидемиологии и инфекционных болезней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эпидемиологии и инфекционных болезней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гигиенических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микробиологических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биохимических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клинических лабораторных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Помощник лаборанта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медицина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 с техникой биохимических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с техникой микробиологических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клинических лабораторных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с техникой гигиенических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Медицинский лаборант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медицина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 с техникой биохимических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с техникой микробиологических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клинических лабораторных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с техникой гигиенических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Медицинский лаборант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 в неделю)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831" w:id="802"/>
    <w:p>
      <w:pPr>
        <w:spacing w:after="0"/>
        <w:ind w:left="0"/>
        <w:jc w:val="left"/>
      </w:pPr>
      <w:r>
        <w:rPr>
          <w:rFonts w:ascii="Times New Roman"/>
          <w:b/>
          <w:i w:val="false"/>
          <w:color w:val="000000"/>
        </w:rPr>
        <w:t xml:space="preserve"> Типовой учебный план по специальности 0306000 – "Фармация"</w:t>
      </w:r>
    </w:p>
    <w:bookmarkEnd w:id="802"/>
    <w:bookmarkStart w:name="z832" w:id="803"/>
    <w:p>
      <w:pPr>
        <w:spacing w:after="0"/>
        <w:ind w:left="0"/>
        <w:jc w:val="both"/>
      </w:pPr>
      <w:r>
        <w:rPr>
          <w:rFonts w:ascii="Times New Roman"/>
          <w:b w:val="false"/>
          <w:i w:val="false"/>
          <w:color w:val="000000"/>
          <w:sz w:val="28"/>
        </w:rPr>
        <w:t>
      Квалификация: 030601 3 – "Фармацевт"</w:t>
      </w:r>
    </w:p>
    <w:bookmarkEnd w:id="803"/>
    <w:bookmarkStart w:name="z833" w:id="804"/>
    <w:p>
      <w:pPr>
        <w:spacing w:after="0"/>
        <w:ind w:left="0"/>
        <w:jc w:val="both"/>
      </w:pPr>
      <w:r>
        <w:rPr>
          <w:rFonts w:ascii="Times New Roman"/>
          <w:b w:val="false"/>
          <w:i w:val="false"/>
          <w:color w:val="000000"/>
          <w:sz w:val="28"/>
        </w:rPr>
        <w:t>
      Форма обучения: очная</w:t>
      </w:r>
    </w:p>
    <w:bookmarkEnd w:id="804"/>
    <w:bookmarkStart w:name="z834" w:id="805"/>
    <w:p>
      <w:pPr>
        <w:spacing w:after="0"/>
        <w:ind w:left="0"/>
        <w:jc w:val="both"/>
      </w:pPr>
      <w:r>
        <w:rPr>
          <w:rFonts w:ascii="Times New Roman"/>
          <w:b w:val="false"/>
          <w:i w:val="false"/>
          <w:color w:val="000000"/>
          <w:sz w:val="28"/>
        </w:rPr>
        <w:t>
      Нормативный срок обучения: 2 год 10 месяцев на базе общего среднего образования</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клинике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профессиональное обучение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 и управление информацией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 и права в фармации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социология и культурология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фармации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 в фармации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 с основами анатомии и патологии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Ознакомление с аптечными организациями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естественно-научных дисциплин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биология с основами медицинской генетики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вирусология и общая гигиена в фармации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фармацевтической экологии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Неорганическая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Органическая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по ботанике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качества и стандартизация лекарственных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в фармации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Фармакогнозия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"Фармакогнозия"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"Фармацевтический анализ лекарственных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лекарств и организация деятельности аптек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 в фармации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лекарственных форм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эконо-микафармации с основами менеджмента и маркетинга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"Технология лекарственных форм"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Лекарствоведение и реализация лекарственных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доврачебная помощь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экономика фармации с основами менеджмента и маркетинга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Фармацевтическое и медицинское товароведение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"Организация фармации"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аптечной практике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фармации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"Консультирование и информирование потребителей фармацевтических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"Управление и экономика фармации"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(фармакология, фармакогнозия, технология лекарственных форм, организация и экономика фармации с основами менеджмента и маркетинга)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4-х часов в неделю)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на учебный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836" w:id="806"/>
    <w:p>
      <w:pPr>
        <w:spacing w:after="0"/>
        <w:ind w:left="0"/>
        <w:jc w:val="left"/>
      </w:pPr>
      <w:r>
        <w:rPr>
          <w:rFonts w:ascii="Times New Roman"/>
          <w:b/>
          <w:i w:val="false"/>
          <w:color w:val="000000"/>
        </w:rPr>
        <w:t xml:space="preserve"> Типовой учебный план по специальности 0307000 – "Стоматология ортопедическая"</w:t>
      </w:r>
    </w:p>
    <w:bookmarkEnd w:id="806"/>
    <w:bookmarkStart w:name="z837" w:id="807"/>
    <w:p>
      <w:pPr>
        <w:spacing w:after="0"/>
        <w:ind w:left="0"/>
        <w:jc w:val="both"/>
      </w:pPr>
      <w:r>
        <w:rPr>
          <w:rFonts w:ascii="Times New Roman"/>
          <w:b w:val="false"/>
          <w:i w:val="false"/>
          <w:color w:val="000000"/>
          <w:sz w:val="28"/>
        </w:rPr>
        <w:t>
      Квалификация: 030701 3 – "Зубной техник"</w:t>
      </w:r>
    </w:p>
    <w:bookmarkEnd w:id="807"/>
    <w:bookmarkStart w:name="z838" w:id="808"/>
    <w:p>
      <w:pPr>
        <w:spacing w:after="0"/>
        <w:ind w:left="0"/>
        <w:jc w:val="both"/>
      </w:pPr>
      <w:r>
        <w:rPr>
          <w:rFonts w:ascii="Times New Roman"/>
          <w:b w:val="false"/>
          <w:i w:val="false"/>
          <w:color w:val="000000"/>
          <w:sz w:val="28"/>
        </w:rPr>
        <w:t>
      Форма обучения: очная</w:t>
      </w:r>
    </w:p>
    <w:bookmarkEnd w:id="808"/>
    <w:bookmarkStart w:name="z839" w:id="809"/>
    <w:p>
      <w:pPr>
        <w:spacing w:after="0"/>
        <w:ind w:left="0"/>
        <w:jc w:val="both"/>
      </w:pPr>
      <w:r>
        <w:rPr>
          <w:rFonts w:ascii="Times New Roman"/>
          <w:b w:val="false"/>
          <w:i w:val="false"/>
          <w:color w:val="000000"/>
          <w:sz w:val="28"/>
        </w:rPr>
        <w:t>
      Нормативный срок обучения: 2 года 10 месяцев на базе основного среднего образования; 1 года 10 месяцев на базе общего среднего образования</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клинике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 и управление информацией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этика, деонтология и психология общения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медицинская помощь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Инфекционная безопасность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клинической медицины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биомеханика зубочелюстной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Зуботехническое материаловедение с курсом охраны труда и техники безопасности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зубов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частичных съемных пластиночных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искусственных коронок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полного съемного пластиничного протеза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заболевания с основами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катастроф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обеспечение профессиональной деятельности и основы экономики в здравоохранении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Социобиологические аспекты здоровья человека и политология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практика: Техника изготовления несъемных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мостовидных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изготовления съемных пластиночных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бюгельных протезов кламмерной фиксацией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ортодонтической и ортопедической конструкции в детском возрасте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практика: "Техника изготовления съемных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практика:"Техника изготовления бюгельных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бюгельных протезов с замковыми креплениями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современных видов несъемных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изготовления челюстно-лицевых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"Техника изготовления съемных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"Техника изготовления несъемных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"Техника изготовления бюгельных протезов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(Техника изготовления съемных протезов, техника изготовления несъемных протезов, техника изготовления бюгельных протезов)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4ч. в неделю)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841" w:id="810"/>
    <w:p>
      <w:pPr>
        <w:spacing w:after="0"/>
        <w:ind w:left="0"/>
        <w:jc w:val="left"/>
      </w:pPr>
      <w:r>
        <w:rPr>
          <w:rFonts w:ascii="Times New Roman"/>
          <w:b/>
          <w:i w:val="false"/>
          <w:color w:val="000000"/>
        </w:rPr>
        <w:t xml:space="preserve"> Типовой учебный план по специальности 0308000 – "Медицинская оптика"</w:t>
      </w:r>
    </w:p>
    <w:bookmarkEnd w:id="810"/>
    <w:bookmarkStart w:name="z842" w:id="811"/>
    <w:p>
      <w:pPr>
        <w:spacing w:after="0"/>
        <w:ind w:left="0"/>
        <w:jc w:val="both"/>
      </w:pPr>
      <w:r>
        <w:rPr>
          <w:rFonts w:ascii="Times New Roman"/>
          <w:b w:val="false"/>
          <w:i w:val="false"/>
          <w:color w:val="000000"/>
          <w:sz w:val="28"/>
        </w:rPr>
        <w:t>
      Квалификация: 030801 3 "Оптик медицинский"</w:t>
      </w:r>
    </w:p>
    <w:bookmarkEnd w:id="811"/>
    <w:bookmarkStart w:name="z843" w:id="812"/>
    <w:p>
      <w:pPr>
        <w:spacing w:after="0"/>
        <w:ind w:left="0"/>
        <w:jc w:val="both"/>
      </w:pPr>
      <w:r>
        <w:rPr>
          <w:rFonts w:ascii="Times New Roman"/>
          <w:b w:val="false"/>
          <w:i w:val="false"/>
          <w:color w:val="000000"/>
          <w:sz w:val="28"/>
        </w:rPr>
        <w:t>
      Форма обучения: очная</w:t>
      </w:r>
    </w:p>
    <w:bookmarkEnd w:id="812"/>
    <w:bookmarkStart w:name="z844" w:id="813"/>
    <w:p>
      <w:pPr>
        <w:spacing w:after="0"/>
        <w:ind w:left="0"/>
        <w:jc w:val="both"/>
      </w:pPr>
      <w:r>
        <w:rPr>
          <w:rFonts w:ascii="Times New Roman"/>
          <w:b w:val="false"/>
          <w:i w:val="false"/>
          <w:color w:val="000000"/>
          <w:sz w:val="28"/>
        </w:rPr>
        <w:t>
      Нормативный срок обучения: 2 года 10 месяцев на базе основного среднего образования, 1 года 10 месяцев на базе общего среднего образования</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клинике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 и управление информацией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и физиология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расчет оптических систем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Физиологическая оптика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 и права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Клиническое исследование и диагностика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социологии и политологии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Офтальмологическая диагностика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приборы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Оптическая коррекций зрения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практика: "Теория и расчет оптических систем"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практика: "Физиологическая оптика"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оправ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контактных интраокулярных линз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изготовления и ремонт очков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изготовление очков и средств сложной коррекций зрения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практика: Технология изготовления и ремонт очков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оправ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Современные технологии изготовления и ремонт очков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технологии изготовление очков и средств сложной коррекций зрения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Современые технологии изготовления линз и оправ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"Технология изготовления линз и оправ"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"Технология изготовления контактных и интраокулярных линз"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"Технология изготовления и ремонт очков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(Технология изготовления линз и оправ; Технология изготовления контактных и интроакуляторных линз; Технология изготовления и ремонт очков;)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 в неделю)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846" w:id="814"/>
    <w:p>
      <w:pPr>
        <w:spacing w:after="0"/>
        <w:ind w:left="0"/>
        <w:jc w:val="left"/>
      </w:pPr>
      <w:r>
        <w:rPr>
          <w:rFonts w:ascii="Times New Roman"/>
          <w:b/>
          <w:i w:val="false"/>
          <w:color w:val="000000"/>
        </w:rPr>
        <w:t xml:space="preserve"> Типовой учебный план по специальности 0308000 – "Медицинская оптика"</w:t>
      </w:r>
    </w:p>
    <w:bookmarkEnd w:id="814"/>
    <w:bookmarkStart w:name="z847" w:id="815"/>
    <w:p>
      <w:pPr>
        <w:spacing w:after="0"/>
        <w:ind w:left="0"/>
        <w:jc w:val="both"/>
      </w:pPr>
      <w:r>
        <w:rPr>
          <w:rFonts w:ascii="Times New Roman"/>
          <w:b w:val="false"/>
          <w:i w:val="false"/>
          <w:color w:val="000000"/>
          <w:sz w:val="28"/>
        </w:rPr>
        <w:t xml:space="preserve">
      Квалификация: 0308023 – "Оптик-офтальмолог" </w:t>
      </w:r>
    </w:p>
    <w:bookmarkEnd w:id="815"/>
    <w:bookmarkStart w:name="z848" w:id="816"/>
    <w:p>
      <w:pPr>
        <w:spacing w:after="0"/>
        <w:ind w:left="0"/>
        <w:jc w:val="both"/>
      </w:pPr>
      <w:r>
        <w:rPr>
          <w:rFonts w:ascii="Times New Roman"/>
          <w:b w:val="false"/>
          <w:i w:val="false"/>
          <w:color w:val="000000"/>
          <w:sz w:val="28"/>
        </w:rPr>
        <w:t>
      Форма обучения: очная</w:t>
      </w:r>
    </w:p>
    <w:bookmarkEnd w:id="816"/>
    <w:bookmarkStart w:name="z849" w:id="817"/>
    <w:p>
      <w:pPr>
        <w:spacing w:after="0"/>
        <w:ind w:left="0"/>
        <w:jc w:val="both"/>
      </w:pPr>
      <w:r>
        <w:rPr>
          <w:rFonts w:ascii="Times New Roman"/>
          <w:b w:val="false"/>
          <w:i w:val="false"/>
          <w:color w:val="000000"/>
          <w:sz w:val="28"/>
        </w:rPr>
        <w:t>
      Нормативный срок обучения: 3 года 10 месяцев на базе основного среднего образования; 2 года 10 месяцев на базе общего среднего образования</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 кредиты)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клинике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 и управление информацией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социология 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патология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 в медицине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расчет оптических систем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Физиологическая оптика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 в офтальмологии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Геометрическая оптика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безопасности жизнедеятельности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технологии изготовление очков и средств сложной коррекций зрения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клинику с основами сестринского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коррекция зрения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практика: "Технология изготовления линз и оправ"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контактных и интроакуляторных линз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и ремонт очков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практика: "Технология изготовления и ремонт очков","Технология изготовления контактных и интроакуляторных линз"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Коммуникационно-маркетинговая деятельность при подборе и реализации средств коррекции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Глазные болезни и их диагностика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Офтальмологическая диагностика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приборы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Неотложная медицинская помощь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Глазные болезни и их диагностика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Офтальмологические приборы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(Технология изготовления линз и оправ; Технология изготовления контактных и интроакуляторных линз; Технология изготовления и ремонт очков; Клиническая офтальмология; Офтальмологическая диагностика; Офтальмологические приборы)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4ч. в неделю)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851" w:id="818"/>
    <w:p>
      <w:pPr>
        <w:spacing w:after="0"/>
        <w:ind w:left="0"/>
        <w:jc w:val="left"/>
      </w:pPr>
      <w:r>
        <w:rPr>
          <w:rFonts w:ascii="Times New Roman"/>
          <w:b/>
          <w:i w:val="false"/>
          <w:color w:val="000000"/>
        </w:rPr>
        <w:t xml:space="preserve"> Типовой учебный план по специальности 0308000 – "Медицинская оптика"</w:t>
      </w:r>
    </w:p>
    <w:bookmarkEnd w:id="818"/>
    <w:bookmarkStart w:name="z852" w:id="819"/>
    <w:p>
      <w:pPr>
        <w:spacing w:after="0"/>
        <w:ind w:left="0"/>
        <w:jc w:val="both"/>
      </w:pPr>
      <w:r>
        <w:rPr>
          <w:rFonts w:ascii="Times New Roman"/>
          <w:b w:val="false"/>
          <w:i w:val="false"/>
          <w:color w:val="000000"/>
          <w:sz w:val="28"/>
        </w:rPr>
        <w:t xml:space="preserve">
      Квалификация: 030803 3 – "Оптикометрист" </w:t>
      </w:r>
    </w:p>
    <w:bookmarkEnd w:id="819"/>
    <w:bookmarkStart w:name="z853" w:id="820"/>
    <w:p>
      <w:pPr>
        <w:spacing w:after="0"/>
        <w:ind w:left="0"/>
        <w:jc w:val="both"/>
      </w:pPr>
      <w:r>
        <w:rPr>
          <w:rFonts w:ascii="Times New Roman"/>
          <w:b w:val="false"/>
          <w:i w:val="false"/>
          <w:color w:val="000000"/>
          <w:sz w:val="28"/>
        </w:rPr>
        <w:t>
      Форма обучения: очная</w:t>
      </w:r>
    </w:p>
    <w:bookmarkEnd w:id="820"/>
    <w:bookmarkStart w:name="z854" w:id="821"/>
    <w:p>
      <w:pPr>
        <w:spacing w:after="0"/>
        <w:ind w:left="0"/>
        <w:jc w:val="both"/>
      </w:pPr>
      <w:r>
        <w:rPr>
          <w:rFonts w:ascii="Times New Roman"/>
          <w:b w:val="false"/>
          <w:i w:val="false"/>
          <w:color w:val="000000"/>
          <w:sz w:val="28"/>
        </w:rPr>
        <w:t>
      Нормативный срок обучения: 3 года 10 месяцев на базе основного среднего образования; 2 года 10 месяцев на базе общего среднего образования</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 (час).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клинике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Обществознание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и астрономия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и русская литература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 и управление информацией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Политология, социология 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экономики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патология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Латинский язык в медицине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Общепрофессиональное обучение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электротехники и электроники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графика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 и коммуникативные навыки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расчет оптических систем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Физиологическая оптика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Фармакотерапия в офтальмологии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Геометрическая оптика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гигиена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безопасности жизнедеятельности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технологии изготовление очков и средств сложной коррекций зрения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клинику с основами сестринского дела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Оптическая коррекция зрения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линз и оправ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практика: "Технология изготовления линз и оправ"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контактных и интроакуляторных линз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изготовления и ремонт очков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практика: "Технология изготовления и ремонт очков", "Технология изготовления контактных и интроакуляторных линз"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Коммуникационно-маркетинговая деятельность при подборе и реализации средств коррекции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офтальмология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Офтальмологическая диагностика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приборы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Неотложная медицинская помощь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Глазные болезни и их диагностика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 Офтальмологические приборы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общеобразовательных дисциплин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22"/>
          <w:p>
            <w:pPr>
              <w:spacing w:after="20"/>
              <w:ind w:left="20"/>
              <w:jc w:val="both"/>
            </w:pPr>
            <w:r>
              <w:rPr>
                <w:rFonts w:ascii="Times New Roman"/>
                <w:b w:val="false"/>
                <w:i w:val="false"/>
                <w:color w:val="000000"/>
                <w:sz w:val="20"/>
              </w:rPr>
              <w:t>
2140</w:t>
            </w:r>
          </w:p>
          <w:bookmarkEnd w:id="822"/>
          <w:p>
            <w:pPr>
              <w:spacing w:after="20"/>
              <w:ind w:left="20"/>
              <w:jc w:val="both"/>
            </w:pPr>
            <w:r>
              <w:rPr>
                <w:rFonts w:ascii="Times New Roman"/>
                <w:b w:val="false"/>
                <w:i w:val="false"/>
                <w:color w:val="000000"/>
                <w:sz w:val="20"/>
              </w:rPr>
              <w:t>
40 %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 общеобразовательными дисциплинами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(Технология изготовления линз и оправ; Технология изготовления контактных и интроакуляторных линз; Технология изготовления и ремонт очков; Клиническая офтальмология; Офтальмологическая диагностика; Офтальмологические приборы)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4ч. в неделю)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857" w:id="823"/>
    <w:p>
      <w:pPr>
        <w:spacing w:after="0"/>
        <w:ind w:left="0"/>
        <w:jc w:val="left"/>
      </w:pPr>
      <w:r>
        <w:rPr>
          <w:rFonts w:ascii="Times New Roman"/>
          <w:b/>
          <w:i w:val="false"/>
          <w:color w:val="000000"/>
        </w:rPr>
        <w:t xml:space="preserve"> Компетенции выпускника программ технического и профессионального образования по специальности 0302000 – "Сестринское дело"</w:t>
      </w:r>
    </w:p>
    <w:bookmarkEnd w:id="8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24"/>
          <w:p>
            <w:pPr>
              <w:spacing w:after="20"/>
              <w:ind w:left="20"/>
              <w:jc w:val="both"/>
            </w:pPr>
            <w:r>
              <w:rPr>
                <w:rFonts w:ascii="Times New Roman"/>
                <w:b w:val="false"/>
                <w:i w:val="false"/>
                <w:color w:val="000000"/>
                <w:sz w:val="20"/>
              </w:rPr>
              <w:t xml:space="preserve">
Результаты обучения программы. </w:t>
            </w:r>
          </w:p>
          <w:bookmarkEnd w:id="824"/>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25"/>
          <w:p>
            <w:pPr>
              <w:spacing w:after="20"/>
              <w:ind w:left="20"/>
              <w:jc w:val="both"/>
            </w:pPr>
            <w:r>
              <w:rPr>
                <w:rFonts w:ascii="Times New Roman"/>
                <w:b w:val="false"/>
                <w:i w:val="false"/>
                <w:color w:val="000000"/>
                <w:sz w:val="20"/>
              </w:rPr>
              <w:t xml:space="preserve">
Обучение. </w:t>
            </w:r>
          </w:p>
          <w:bookmarkEnd w:id="825"/>
          <w:p>
            <w:pPr>
              <w:spacing w:after="20"/>
              <w:ind w:left="20"/>
              <w:jc w:val="both"/>
            </w:pPr>
            <w:r>
              <w:rPr>
                <w:rFonts w:ascii="Times New Roman"/>
                <w:b w:val="false"/>
                <w:i w:val="false"/>
                <w:color w:val="000000"/>
                <w:sz w:val="20"/>
              </w:rPr>
              <w:t>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Саморазвитие: отображает и принимает на себя ответственность за долговременное планирование своего непрерывного профессионального развития и выбирает наиболее эффективные методы обучения для достижения поставленных целей.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определяет проблемы и потенциальные пути решения в рутинных ситуациях, логически анализирует факты, суждения и принимает обоснованные решения в рамках ее профессиональной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26"/>
          <w:p>
            <w:pPr>
              <w:spacing w:after="20"/>
              <w:ind w:left="20"/>
              <w:jc w:val="both"/>
            </w:pPr>
            <w:r>
              <w:rPr>
                <w:rFonts w:ascii="Times New Roman"/>
                <w:b w:val="false"/>
                <w:i w:val="false"/>
                <w:color w:val="000000"/>
                <w:sz w:val="20"/>
              </w:rPr>
              <w:t xml:space="preserve">
Этика и профессионализм. </w:t>
            </w:r>
          </w:p>
          <w:bookmarkEnd w:id="826"/>
          <w:p>
            <w:pPr>
              <w:spacing w:after="20"/>
              <w:ind w:left="20"/>
              <w:jc w:val="both"/>
            </w:pPr>
            <w:r>
              <w:rPr>
                <w:rFonts w:ascii="Times New Roman"/>
                <w:b w:val="false"/>
                <w:i w:val="false"/>
                <w:color w:val="000000"/>
                <w:sz w:val="20"/>
              </w:rPr>
              <w:t>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сестринской помощи. Принимает ответственность за свои действия и результаты работы, а также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способствует укреплению роли медсестры в обществе,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понимает меры ответственности за жизнь и здоровье пациентов, критически оценивает и принимает решения при возникновении этических вопросов в определенных ситуациях с целью защиты прав и интересов пациентов/клиентов,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 непрерывно стремится к обогащению мировоззрения и созданию эстетического комфорта для пациента.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27"/>
          <w:p>
            <w:pPr>
              <w:spacing w:after="20"/>
              <w:ind w:left="20"/>
              <w:jc w:val="both"/>
            </w:pPr>
            <w:r>
              <w:rPr>
                <w:rFonts w:ascii="Times New Roman"/>
                <w:b w:val="false"/>
                <w:i w:val="false"/>
                <w:color w:val="000000"/>
                <w:sz w:val="20"/>
              </w:rPr>
              <w:t>
Коммуникации и работа в команде.</w:t>
            </w:r>
          </w:p>
          <w:bookmarkEnd w:id="827"/>
          <w:p>
            <w:pPr>
              <w:spacing w:after="20"/>
              <w:ind w:left="20"/>
              <w:jc w:val="both"/>
            </w:pPr>
            <w:r>
              <w:rPr>
                <w:rFonts w:ascii="Times New Roman"/>
                <w:b w:val="false"/>
                <w:i w:val="false"/>
                <w:color w:val="000000"/>
                <w:sz w:val="20"/>
              </w:rPr>
              <w:t xml:space="preserve">
Способен эффективно взаимодействовать с разными людьми в различных ситуациях с использованием широкого спектра технологий.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людьми, различающимися по культуре, вере, традициям, образу жизни и мировоззрениям на разных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ответственность, работая в разных профессиональных командах, проявляет индивидуальные навыки самоуправления, в целях результативности совместной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28"/>
          <w:p>
            <w:pPr>
              <w:spacing w:after="20"/>
              <w:ind w:left="20"/>
              <w:jc w:val="both"/>
            </w:pPr>
            <w:r>
              <w:rPr>
                <w:rFonts w:ascii="Times New Roman"/>
                <w:b w:val="false"/>
                <w:i w:val="false"/>
                <w:color w:val="000000"/>
                <w:sz w:val="20"/>
              </w:rPr>
              <w:t>
Укрепление здоровья.</w:t>
            </w:r>
          </w:p>
          <w:bookmarkEnd w:id="828"/>
          <w:p>
            <w:pPr>
              <w:spacing w:after="20"/>
              <w:ind w:left="20"/>
              <w:jc w:val="both"/>
            </w:pPr>
            <w:r>
              <w:rPr>
                <w:rFonts w:ascii="Times New Roman"/>
                <w:b w:val="false"/>
                <w:i w:val="false"/>
                <w:color w:val="000000"/>
                <w:sz w:val="20"/>
              </w:rPr>
              <w:t>
Формирование здорового образа жизни и укрепление здоровья через эффективное наблюдение и консультирование пациентов/клиентов,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знает и использует нормативно-правовые документы, регламентирующие профилактическую работу, направленную на укрепление здоровья населения, владеет методами и технологиями национальных и международных стратегических программ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диспансерное наблюдение за пациентами с хроническими и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обучает пациентов и членов его семьи по вопросам сохранения здоровья, ухода и профилактики заболеваний, выявляет факторы риска и защиты. Планирует и выполняет превентивные действия на индивидуальном и семейном уровне, используя различные методы.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29"/>
          <w:p>
            <w:pPr>
              <w:spacing w:after="20"/>
              <w:ind w:left="20"/>
              <w:jc w:val="both"/>
            </w:pPr>
            <w:r>
              <w:rPr>
                <w:rFonts w:ascii="Times New Roman"/>
                <w:b w:val="false"/>
                <w:i w:val="false"/>
                <w:color w:val="000000"/>
                <w:sz w:val="20"/>
              </w:rPr>
              <w:t>
Безопасность и качество.</w:t>
            </w:r>
          </w:p>
          <w:bookmarkEnd w:id="829"/>
          <w:p>
            <w:pPr>
              <w:spacing w:after="20"/>
              <w:ind w:left="20"/>
              <w:jc w:val="both"/>
            </w:pPr>
            <w:r>
              <w:rPr>
                <w:rFonts w:ascii="Times New Roman"/>
                <w:b w:val="false"/>
                <w:i w:val="false"/>
                <w:color w:val="000000"/>
                <w:sz w:val="20"/>
              </w:rPr>
              <w:t>
Несет ответственность за качество и безопасность сестринского ухода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ухода и среды: выполняет безопасный уход в соответствии со стандартами, доказательными знаниями и широким спектром клинических навыков, использует современные технологии и эффективные методы защиты людей от воздействия вредных факторов, осуществляет безопасную фармакотерапию.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Оценивает собственную деятельность согласно индикаторам качества. Проявляет ответственность за повышение качества ухода в своем рабочем контексте.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-центрированный сестринский процесс, основанный на принципах доказательной сестринской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Пациент-центрированный сестринский уход: выявляет потребности пациентов, составляет и внедряет пациент-центрированный план, документирует и оценивает результаты ухода. Принимает сестринские решения с участием пациента и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оценивает и способствует улучшению функциональных способностей пациентов, применяя реабилитационный и оздоровительный подход.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сестринская практика: оказывает сестринский уход и принимает решения на основе доказательных знаний. Использует уместную медицинскую информацию для принятия клинических решений.</w:t>
            </w:r>
          </w:p>
        </w:tc>
      </w:tr>
    </w:tbl>
    <w:bookmarkStart w:name="z864" w:id="830"/>
    <w:p>
      <w:pPr>
        <w:spacing w:after="0"/>
        <w:ind w:left="0"/>
        <w:jc w:val="both"/>
      </w:pPr>
      <w:r>
        <w:rPr>
          <w:rFonts w:ascii="Times New Roman"/>
          <w:b w:val="false"/>
          <w:i w:val="false"/>
          <w:color w:val="000000"/>
          <w:sz w:val="28"/>
        </w:rPr>
        <w:t>
      Используемые сокращения:</w:t>
      </w:r>
    </w:p>
    <w:bookmarkEnd w:id="830"/>
    <w:bookmarkStart w:name="z865" w:id="831"/>
    <w:p>
      <w:pPr>
        <w:spacing w:after="0"/>
        <w:ind w:left="0"/>
        <w:jc w:val="both"/>
      </w:pPr>
      <w:r>
        <w:rPr>
          <w:rFonts w:ascii="Times New Roman"/>
          <w:b w:val="false"/>
          <w:i w:val="false"/>
          <w:color w:val="000000"/>
          <w:sz w:val="28"/>
        </w:rPr>
        <w:t>
      БК – базовые компетенции;</w:t>
      </w:r>
    </w:p>
    <w:bookmarkEnd w:id="831"/>
    <w:bookmarkStart w:name="z866" w:id="832"/>
    <w:p>
      <w:pPr>
        <w:spacing w:after="0"/>
        <w:ind w:left="0"/>
        <w:jc w:val="both"/>
      </w:pPr>
      <w:r>
        <w:rPr>
          <w:rFonts w:ascii="Times New Roman"/>
          <w:b w:val="false"/>
          <w:i w:val="false"/>
          <w:color w:val="000000"/>
          <w:sz w:val="28"/>
        </w:rPr>
        <w:t>
      ПК – профильные компетенции.</w:t>
      </w:r>
    </w:p>
    <w:bookmarkEnd w:id="8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868" w:id="833"/>
    <w:p>
      <w:pPr>
        <w:spacing w:after="0"/>
        <w:ind w:left="0"/>
        <w:jc w:val="left"/>
      </w:pPr>
      <w:r>
        <w:rPr>
          <w:rFonts w:ascii="Times New Roman"/>
          <w:b/>
          <w:i w:val="false"/>
          <w:color w:val="000000"/>
        </w:rPr>
        <w:t xml:space="preserve"> Компетенции выпускника программ технического и профессионального образования по специальности 0301000 – "Лечебное дело", квалификация 030101 3 "Фельдшер"</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34"/>
          <w:p>
            <w:pPr>
              <w:spacing w:after="20"/>
              <w:ind w:left="20"/>
              <w:jc w:val="both"/>
            </w:pPr>
            <w:r>
              <w:rPr>
                <w:rFonts w:ascii="Times New Roman"/>
                <w:b w:val="false"/>
                <w:i w:val="false"/>
                <w:color w:val="000000"/>
                <w:sz w:val="20"/>
              </w:rPr>
              <w:t xml:space="preserve">
Результаты обучения программы. </w:t>
            </w:r>
          </w:p>
          <w:bookmarkEnd w:id="834"/>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35"/>
          <w:p>
            <w:pPr>
              <w:spacing w:after="20"/>
              <w:ind w:left="20"/>
              <w:jc w:val="both"/>
            </w:pPr>
            <w:r>
              <w:rPr>
                <w:rFonts w:ascii="Times New Roman"/>
                <w:b w:val="false"/>
                <w:i w:val="false"/>
                <w:color w:val="000000"/>
                <w:sz w:val="20"/>
              </w:rPr>
              <w:t xml:space="preserve">
Обучение. </w:t>
            </w:r>
          </w:p>
          <w:bookmarkEnd w:id="835"/>
          <w:p>
            <w:pPr>
              <w:spacing w:after="20"/>
              <w:ind w:left="20"/>
              <w:jc w:val="both"/>
            </w:pPr>
            <w:r>
              <w:rPr>
                <w:rFonts w:ascii="Times New Roman"/>
                <w:b w:val="false"/>
                <w:i w:val="false"/>
                <w:color w:val="000000"/>
                <w:sz w:val="20"/>
              </w:rPr>
              <w:t>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владеет навыками долговременного планирования обучения, профессионального роста.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проверяет гипотезы и оценивает вероятность событий, делает соответствующие выводы.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информацией: определяет потребности в информации, приоритетные направления информационного поиска, самостоятельно находит и критически оценивает информацию из разных источников, обобщает и применяет полученную информацию на практике.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информационные компьютерные технологии в работе и саморазвитии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36"/>
          <w:p>
            <w:pPr>
              <w:spacing w:after="20"/>
              <w:ind w:left="20"/>
              <w:jc w:val="both"/>
            </w:pPr>
            <w:r>
              <w:rPr>
                <w:rFonts w:ascii="Times New Roman"/>
                <w:b w:val="false"/>
                <w:i w:val="false"/>
                <w:color w:val="000000"/>
                <w:sz w:val="20"/>
              </w:rPr>
              <w:t>
Этика и профессионализм.</w:t>
            </w:r>
          </w:p>
          <w:bookmarkEnd w:id="836"/>
          <w:p>
            <w:pPr>
              <w:spacing w:after="20"/>
              <w:ind w:left="20"/>
              <w:jc w:val="both"/>
            </w:pPr>
            <w:r>
              <w:rPr>
                <w:rFonts w:ascii="Times New Roman"/>
                <w:b w:val="false"/>
                <w:i w:val="false"/>
                <w:color w:val="000000"/>
                <w:sz w:val="20"/>
              </w:rPr>
              <w:t xml:space="preserve">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неотложной медицинской помощи. Принимает ответственность за свои действия и результаты работы, а также поддерживает позитивную рабочую обстановку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жизнь: активно участвует в общественной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37"/>
          <w:p>
            <w:pPr>
              <w:spacing w:after="20"/>
              <w:ind w:left="20"/>
              <w:jc w:val="both"/>
            </w:pPr>
            <w:r>
              <w:rPr>
                <w:rFonts w:ascii="Times New Roman"/>
                <w:b w:val="false"/>
                <w:i w:val="false"/>
                <w:color w:val="000000"/>
                <w:sz w:val="20"/>
              </w:rPr>
              <w:t xml:space="preserve">
Коммуникации и работа в команде. </w:t>
            </w:r>
          </w:p>
          <w:bookmarkEnd w:id="837"/>
          <w:p>
            <w:pPr>
              <w:spacing w:after="20"/>
              <w:ind w:left="20"/>
              <w:jc w:val="both"/>
            </w:pPr>
            <w:r>
              <w:rPr>
                <w:rFonts w:ascii="Times New Roman"/>
                <w:b w:val="false"/>
                <w:i w:val="false"/>
                <w:color w:val="000000"/>
                <w:sz w:val="20"/>
              </w:rPr>
              <w:t xml:space="preserve">
Способен эффективно взаимодействовать с разными людьми в различных ситуациях с использованием широкого спектра технологий.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ответственность, работая в разных командах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осуществляет деятельность, направленную на формирование здорового образа жизни у индивидуумов, семей и групп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эффективное наблюдение за пациентами и людьми из разных групп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владеет навыками консультирования пациента/клиента и его семьи по вопросам сохранения и укрепления здоровья.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Несет ответственность за качество и безопасность оказания неотложной помощи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выполняет процедуры в соответствии со стандартами для обеспечения безопасности и качества медицинских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–центрированную помощь, основанный на принципах доказательной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38"/>
          <w:p>
            <w:pPr>
              <w:spacing w:after="20"/>
              <w:ind w:left="20"/>
              <w:jc w:val="both"/>
            </w:pPr>
            <w:r>
              <w:rPr>
                <w:rFonts w:ascii="Times New Roman"/>
                <w:b w:val="false"/>
                <w:i w:val="false"/>
                <w:color w:val="000000"/>
                <w:sz w:val="20"/>
              </w:rPr>
              <w:t xml:space="preserve">
Управление процессом оказания медицинской помощи: осуществляет диагностику, лечение и профилактику, используя личностно-ориентированный подход на основе солидарной ответственности; владеет методами лечения и оказания неотложной помощи различным категориям пациентов; применяет современные методы диагностики, лечения, реабилитации различных категорий </w:t>
            </w:r>
          </w:p>
          <w:bookmarkEnd w:id="838"/>
          <w:p>
            <w:pPr>
              <w:spacing w:after="20"/>
              <w:ind w:left="20"/>
              <w:jc w:val="both"/>
            </w:pPr>
            <w:r>
              <w:rPr>
                <w:rFonts w:ascii="Times New Roman"/>
                <w:b w:val="false"/>
                <w:i w:val="false"/>
                <w:color w:val="000000"/>
                <w:sz w:val="20"/>
              </w:rPr>
              <w:t>
пациентов; применяет алгоритм фельдшерской тактики по оказанию медицинской помощи при неотложных и угрожающих жизни состояниях; владеет фельдшерским поведением и клиническим мышлением; практикует современные методы интенсивной терапии и реанимации при заболеваниях и критических ситуациях в соответствии с международными стандартами; оценивает эффективность проводимых диагностических и лечебных мероприятий; осуществляет комплекс санитарно-профилактических мероприятий, пропагандирует здоровый образ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практика: использует наиболее эффективные современные достижения в медицине для диагностики, лечения и реабилитации каждого пациента; применяет профилактические, диагностические и лечебные мероприятия исходя из имеющихся доказательств их эффективности 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улучшает функциональные способности пациента на основе эффективной реабилитации.</w:t>
            </w:r>
          </w:p>
        </w:tc>
      </w:tr>
    </w:tbl>
    <w:bookmarkStart w:name="z874" w:id="839"/>
    <w:p>
      <w:pPr>
        <w:spacing w:after="0"/>
        <w:ind w:left="0"/>
        <w:jc w:val="both"/>
      </w:pPr>
      <w:r>
        <w:rPr>
          <w:rFonts w:ascii="Times New Roman"/>
          <w:b w:val="false"/>
          <w:i w:val="false"/>
          <w:color w:val="000000"/>
          <w:sz w:val="28"/>
        </w:rPr>
        <w:t>
      Используемые сокращения:</w:t>
      </w:r>
    </w:p>
    <w:bookmarkEnd w:id="839"/>
    <w:bookmarkStart w:name="z875" w:id="840"/>
    <w:p>
      <w:pPr>
        <w:spacing w:after="0"/>
        <w:ind w:left="0"/>
        <w:jc w:val="both"/>
      </w:pPr>
      <w:r>
        <w:rPr>
          <w:rFonts w:ascii="Times New Roman"/>
          <w:b w:val="false"/>
          <w:i w:val="false"/>
          <w:color w:val="000000"/>
          <w:sz w:val="28"/>
        </w:rPr>
        <w:t>
      БК – базовые компетенции:</w:t>
      </w:r>
    </w:p>
    <w:bookmarkEnd w:id="840"/>
    <w:bookmarkStart w:name="z876" w:id="841"/>
    <w:p>
      <w:pPr>
        <w:spacing w:after="0"/>
        <w:ind w:left="0"/>
        <w:jc w:val="both"/>
      </w:pPr>
      <w:r>
        <w:rPr>
          <w:rFonts w:ascii="Times New Roman"/>
          <w:b w:val="false"/>
          <w:i w:val="false"/>
          <w:color w:val="000000"/>
          <w:sz w:val="28"/>
        </w:rPr>
        <w:t>
      ПК – профильные компетенции.</w:t>
      </w:r>
    </w:p>
    <w:bookmarkEnd w:id="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878" w:id="842"/>
    <w:p>
      <w:pPr>
        <w:spacing w:after="0"/>
        <w:ind w:left="0"/>
        <w:jc w:val="left"/>
      </w:pPr>
      <w:r>
        <w:rPr>
          <w:rFonts w:ascii="Times New Roman"/>
          <w:b/>
          <w:i w:val="false"/>
          <w:color w:val="000000"/>
        </w:rPr>
        <w:t xml:space="preserve"> Компетенции выпускника программ технического и профессионального образования по специальности 0301000 – "Лечебное дело", квалификация: 030901 3 – "Акушер (ка)"</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43"/>
          <w:p>
            <w:pPr>
              <w:spacing w:after="20"/>
              <w:ind w:left="20"/>
              <w:jc w:val="both"/>
            </w:pPr>
            <w:r>
              <w:rPr>
                <w:rFonts w:ascii="Times New Roman"/>
                <w:b w:val="false"/>
                <w:i w:val="false"/>
                <w:color w:val="000000"/>
                <w:sz w:val="20"/>
              </w:rPr>
              <w:t xml:space="preserve">
Результаты обучения программы. </w:t>
            </w:r>
          </w:p>
          <w:bookmarkEnd w:id="843"/>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владеет навыками долговременного планирования обучения, профессионального роста.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проверяет гипотезы и оценивает вероятность событий, делает соответствующие выводы.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информацией: определяет потребности в информации, приоритетные направления информационного поиска, самостоятельно находит и критически оценивает информацию из разных источников, обобщает и применяет полученную информацию на практике.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информационные компьютерные технологии в работе и саморазвитии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сестринской помощи. Принимает ответственность за свои действия и результаты работы, а также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жизнь: активно участвует в общественной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ответственность, работая в разных командах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осуществляет деятельность, направленную на формирование здорового образа жизни у индивидуумов, семей и групп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эффективное наблюдение за пациентами и людьми из разных групп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владеет навыками консультирования пациента/клиента и его семьи по вопросам сохранения и укрепления здоровья.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Несет ответственность за качество и безопасность сестринского ухода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выполняет процедуры в соответствии со стандартами для обеспечения безопасности и качества медицинских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–центрированную помощь, основанный на принципах доказательной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процессом оказания медицинской помощи: осуществляет диспансеризацию и патронаж беременных, проводит физиопсихопрофилактическую подготовку к родам; осуществляет лечебно-диагностическую помощь при беременности, родах и послеродовом периоде, оказывает акушерское пособие при родах; осуществляет первичный туалет новорожденного, оценивает и контролирует динамику его состояния, оказывает помощь в обучении уходу за новорожденным; применяет алгоритм акушерской тактики по оказанию медицинской помощи при неотложных и угрожающих жизни состояниях, по профилактике, диагностике, лечению и реабилитации пациентов; практикует современные методы интенсивной терапии и реанимации при заболеваниях и критических ситуациях; оценивает эффективность проводимых лечебных мероприятий; применяет лекарственные средства по назначению врача.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практика: использует наилучшие современные достижения в акушерской практике; использует эффективные перинатальные технологии; применяет профилактические, диагностические и лечебные мероприятия исходя из имеющихся доказательств их эффективности 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улучшает функциональные способности пациента на основе эффективной реабилитации.</w:t>
            </w:r>
          </w:p>
        </w:tc>
      </w:tr>
    </w:tbl>
    <w:bookmarkStart w:name="z880" w:id="844"/>
    <w:p>
      <w:pPr>
        <w:spacing w:after="0"/>
        <w:ind w:left="0"/>
        <w:jc w:val="both"/>
      </w:pPr>
      <w:r>
        <w:rPr>
          <w:rFonts w:ascii="Times New Roman"/>
          <w:b w:val="false"/>
          <w:i w:val="false"/>
          <w:color w:val="000000"/>
          <w:sz w:val="28"/>
        </w:rPr>
        <w:t>
      Используемые сокращения:</w:t>
      </w:r>
    </w:p>
    <w:bookmarkEnd w:id="844"/>
    <w:bookmarkStart w:name="z881" w:id="845"/>
    <w:p>
      <w:pPr>
        <w:spacing w:after="0"/>
        <w:ind w:left="0"/>
        <w:jc w:val="both"/>
      </w:pPr>
      <w:r>
        <w:rPr>
          <w:rFonts w:ascii="Times New Roman"/>
          <w:b w:val="false"/>
          <w:i w:val="false"/>
          <w:color w:val="000000"/>
          <w:sz w:val="28"/>
        </w:rPr>
        <w:t>
      БК – базовые компетенции:</w:t>
      </w:r>
    </w:p>
    <w:bookmarkEnd w:id="845"/>
    <w:bookmarkStart w:name="z882" w:id="846"/>
    <w:p>
      <w:pPr>
        <w:spacing w:after="0"/>
        <w:ind w:left="0"/>
        <w:jc w:val="both"/>
      </w:pPr>
      <w:r>
        <w:rPr>
          <w:rFonts w:ascii="Times New Roman"/>
          <w:b w:val="false"/>
          <w:i w:val="false"/>
          <w:color w:val="000000"/>
          <w:sz w:val="28"/>
        </w:rPr>
        <w:t>
      ПК – профильные компетенции.</w:t>
      </w:r>
    </w:p>
    <w:bookmarkEnd w:id="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884" w:id="847"/>
    <w:p>
      <w:pPr>
        <w:spacing w:after="0"/>
        <w:ind w:left="0"/>
        <w:jc w:val="left"/>
      </w:pPr>
      <w:r>
        <w:rPr>
          <w:rFonts w:ascii="Times New Roman"/>
          <w:b/>
          <w:i w:val="false"/>
          <w:color w:val="000000"/>
        </w:rPr>
        <w:t xml:space="preserve"> Компетенции выпускника программ технического и профессионального образования по специальности по специальности 0303000 – "Гигиена и эпидемиология", квалификация: 030301 3 – "Гигиенист - эпидемиолог"</w:t>
      </w:r>
    </w:p>
    <w:bookmarkEnd w:id="8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48"/>
          <w:p>
            <w:pPr>
              <w:spacing w:after="20"/>
              <w:ind w:left="20"/>
              <w:jc w:val="both"/>
            </w:pPr>
            <w:r>
              <w:rPr>
                <w:rFonts w:ascii="Times New Roman"/>
                <w:b w:val="false"/>
                <w:i w:val="false"/>
                <w:color w:val="000000"/>
                <w:sz w:val="20"/>
              </w:rPr>
              <w:t xml:space="preserve">
Результаты обучения программы. </w:t>
            </w:r>
          </w:p>
          <w:bookmarkEnd w:id="848"/>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Саморазвитие: владеет навыками, принимает на себя ответственность за долговременное планирование своего непрерывного профессионального развития и выбирает наиболее эффективные методы обучения для достижения поставленных целей.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Навыки управления информацией: определяет потребности в информации, приоритетные направления информационного поиска, самостоятельно находит и критически оценивает информацию из разных источников, обобщает и применяет полученную информацию на практике.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современные информационные образовательные технологии в работе и саморазвитии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проверяет гипотезы и оценивает вероятность событий, делает соответствующие выводы.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через использование современных технологий: выявляет потребности в технологиях, определяет приоритеты, использует, планирует и внедряет современные лабораторные методы исследований для повышения эффективности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людьми пациентами и коллегами в процессе своей деятельности. Принимает ответственность за свои действия и результаты работы, а также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этика: демонстрирует приверженность профессиональным этическим принципам для защиты прав и интересов пациента; готовность к социально-культурному диалогу.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рабочей среды: умеет организовывать рабочее место с соблюдением правил техники безопасности; эффективно управлять рабочим временем.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Коммуникации и деятельность. Способен эффективно взаимодействовать с разными людьми в различных ситуациях с использованием широкого спектра технологий.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умеет контролировать ход процесса общения и при необходимости корректировать его; способен эффективно взаимодействовать с разными людьми в различных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Коллаборация: демонстрирует аккуратность, ответственность, работает в команде с другими профессионалами, стремится к взаимовыгодному межпрофессиональному сотрудничеству.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Несет ответственность за соблюдение санитарного законодательства, санитарно-противоэпидемических мероприятий,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49"/>
          <w:p>
            <w:pPr>
              <w:spacing w:after="20"/>
              <w:ind w:left="20"/>
              <w:jc w:val="both"/>
            </w:pPr>
            <w:r>
              <w:rPr>
                <w:rFonts w:ascii="Times New Roman"/>
                <w:b w:val="false"/>
                <w:i w:val="false"/>
                <w:color w:val="000000"/>
                <w:sz w:val="20"/>
              </w:rPr>
              <w:t>
Защита от вредных факторов:</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использует методы защиты от воздействия вредных факторов для безопасности людей и окружающей среды.</w:t>
            </w:r>
          </w:p>
          <w:p>
            <w:pPr>
              <w:spacing w:after="20"/>
              <w:ind w:left="20"/>
              <w:jc w:val="both"/>
            </w:pPr>
            <w:r>
              <w:rPr>
                <w:rFonts w:ascii="Times New Roman"/>
                <w:b w:val="false"/>
                <w:i w:val="false"/>
                <w:color w:val="000000"/>
                <w:sz w:val="20"/>
              </w:rPr>
              <w:t>
Проводит утилизацию отработанного материала, дезинфекцию и стерилизацию использованной лабораторной посуды, инструментария, средств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50"/>
          <w:p>
            <w:pPr>
              <w:spacing w:after="20"/>
              <w:ind w:left="20"/>
              <w:jc w:val="both"/>
            </w:pPr>
            <w:r>
              <w:rPr>
                <w:rFonts w:ascii="Times New Roman"/>
                <w:b w:val="false"/>
                <w:i w:val="false"/>
                <w:color w:val="000000"/>
                <w:sz w:val="20"/>
              </w:rPr>
              <w:t>
Использует нормативно-правовую документацию; готов к смене технологий в профессиональной.</w:t>
            </w:r>
          </w:p>
          <w:bookmarkEnd w:id="850"/>
          <w:p>
            <w:pPr>
              <w:spacing w:after="20"/>
              <w:ind w:left="20"/>
              <w:jc w:val="both"/>
            </w:pPr>
            <w:r>
              <w:rPr>
                <w:rFonts w:ascii="Times New Roman"/>
                <w:b w:val="false"/>
                <w:i w:val="false"/>
                <w:color w:val="000000"/>
                <w:sz w:val="20"/>
              </w:rPr>
              <w:t>
Демонстрирует навыки оказания неотложной доврачебной помощи.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51"/>
          <w:p>
            <w:pPr>
              <w:spacing w:after="20"/>
              <w:ind w:left="20"/>
              <w:jc w:val="both"/>
            </w:pPr>
            <w:r>
              <w:rPr>
                <w:rFonts w:ascii="Times New Roman"/>
                <w:b w:val="false"/>
                <w:i w:val="false"/>
                <w:color w:val="000000"/>
                <w:sz w:val="20"/>
              </w:rPr>
              <w:t>
Проведение лабораторных общеклинических исследований.</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Способен эффективноорганизовывать рабочее место для трудовой деятельности в лабораториях медицинских организаций.</w:t>
            </w:r>
          </w:p>
          <w:p>
            <w:pPr>
              <w:spacing w:after="20"/>
              <w:ind w:left="20"/>
              <w:jc w:val="both"/>
            </w:pPr>
            <w:r>
              <w:rPr>
                <w:rFonts w:ascii="Times New Roman"/>
                <w:b w:val="false"/>
                <w:i w:val="false"/>
                <w:color w:val="000000"/>
                <w:sz w:val="20"/>
              </w:rPr>
              <w:t>
Несет ответственность за качество проведенных общеклинических исследований, за результаты своей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демонстрировать технику забора биологического материала для лабораторных исследований; готовность к применению диагностических клинико-лабораторных методов исследований и интерпретации их результатов; готовность участвовать в контроле качества; готовность регистрировать результаты лабораторных общеклинических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52"/>
          <w:p>
            <w:pPr>
              <w:spacing w:after="20"/>
              <w:ind w:left="20"/>
              <w:jc w:val="both"/>
            </w:pPr>
            <w:r>
              <w:rPr>
                <w:rFonts w:ascii="Times New Roman"/>
                <w:b w:val="false"/>
                <w:i w:val="false"/>
                <w:color w:val="000000"/>
                <w:sz w:val="20"/>
              </w:rPr>
              <w:t>
Проведение лабораторных биохимических исследований.</w:t>
            </w:r>
          </w:p>
          <w:bookmarkEnd w:id="852"/>
          <w:p>
            <w:pPr>
              <w:spacing w:after="20"/>
              <w:ind w:left="20"/>
              <w:jc w:val="both"/>
            </w:pPr>
            <w:r>
              <w:rPr>
                <w:rFonts w:ascii="Times New Roman"/>
                <w:b w:val="false"/>
                <w:i w:val="false"/>
                <w:color w:val="000000"/>
                <w:sz w:val="20"/>
              </w:rPr>
              <w:t>
Способен соотносить свои действия с планируемыми результатами, осуществлять контроль своей деятельности в процессе достижений результатов, определять способы действий в рамках предложенных условий и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проводить лабораторные биохимические исследования биологических материалов; готовность участвовать в контроле качества; готовность демонстрировать технику забора биологического материала для лабораторных исследований; готовность демонстрировать навыки интерпретации результатов лабораторных исследований, оценки специфичности и чувствительности диагностических методов; автоматизированными методиками; несет ответственность по оценке количественного и качественного состава биологических жидкостей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53"/>
          <w:p>
            <w:pPr>
              <w:spacing w:after="20"/>
              <w:ind w:left="20"/>
              <w:jc w:val="both"/>
            </w:pPr>
            <w:r>
              <w:rPr>
                <w:rFonts w:ascii="Times New Roman"/>
                <w:b w:val="false"/>
                <w:i w:val="false"/>
                <w:color w:val="000000"/>
                <w:sz w:val="20"/>
              </w:rPr>
              <w:t>
Проведение лабораторных гистологических исследований.</w:t>
            </w:r>
          </w:p>
          <w:bookmarkEnd w:id="853"/>
          <w:p>
            <w:pPr>
              <w:spacing w:after="20"/>
              <w:ind w:left="20"/>
              <w:jc w:val="both"/>
            </w:pPr>
            <w:r>
              <w:rPr>
                <w:rFonts w:ascii="Times New Roman"/>
                <w:b w:val="false"/>
                <w:i w:val="false"/>
                <w:color w:val="000000"/>
                <w:sz w:val="20"/>
              </w:rPr>
              <w:t>
способность реализовать свой потенциал (знания, умения, опыт, личностные качества и др.) для успешной продуктивной деятельности в профессиональной сфере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Обладает навыками приготовления препаратов для лабораторных гистологических исследований биологических материалов и оценивает их качество.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54"/>
          <w:p>
            <w:pPr>
              <w:spacing w:after="20"/>
              <w:ind w:left="20"/>
              <w:jc w:val="both"/>
            </w:pPr>
            <w:r>
              <w:rPr>
                <w:rFonts w:ascii="Times New Roman"/>
                <w:b w:val="false"/>
                <w:i w:val="false"/>
                <w:color w:val="000000"/>
                <w:sz w:val="20"/>
              </w:rPr>
              <w:t>
Проведение лабораторных микробиологических исследований.</w:t>
            </w:r>
          </w:p>
          <w:bookmarkEnd w:id="854"/>
          <w:p>
            <w:pPr>
              <w:spacing w:after="20"/>
              <w:ind w:left="20"/>
              <w:jc w:val="both"/>
            </w:pPr>
            <w:r>
              <w:rPr>
                <w:rFonts w:ascii="Times New Roman"/>
                <w:b w:val="false"/>
                <w:i w:val="false"/>
                <w:color w:val="000000"/>
                <w:sz w:val="20"/>
              </w:rPr>
              <w:t>
способность реализовать свой потенциал (знания, умения, опыт, личностные качества и др.) для успешной продуктивной деятельности в профессиональной и социальной сфере, осознавая ее социальную значимость и личную ответственность за результаты этой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проводить лабораторные микробиологические и иммунологические исследования биологических материалов, проб объектов внешней среды и пищевых продуктов; готовность участвовать в контроле качества; готовность интерпретировать результаты лабораторных исследований; способность регистрировать результаты проведенных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55"/>
          <w:p>
            <w:pPr>
              <w:spacing w:after="20"/>
              <w:ind w:left="20"/>
              <w:jc w:val="both"/>
            </w:pPr>
            <w:r>
              <w:rPr>
                <w:rFonts w:ascii="Times New Roman"/>
                <w:b w:val="false"/>
                <w:i w:val="false"/>
                <w:color w:val="000000"/>
                <w:sz w:val="20"/>
              </w:rPr>
              <w:t>
Лабораторный мониторинг окружающей и производственной среды:</w:t>
            </w:r>
          </w:p>
          <w:bookmarkEnd w:id="855"/>
          <w:p>
            <w:pPr>
              <w:spacing w:after="20"/>
              <w:ind w:left="20"/>
              <w:jc w:val="both"/>
            </w:pPr>
            <w:r>
              <w:rPr>
                <w:rFonts w:ascii="Times New Roman"/>
                <w:b w:val="false"/>
                <w:i w:val="false"/>
                <w:color w:val="000000"/>
                <w:sz w:val="20"/>
              </w:rPr>
              <w:t>
способен соотносить свои действия с планируемыми результатами, осуществлять контроль своей профессиональной деятельности в процессе достижений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осуществлению лабораторного мониторинга по состоянию окружающей и производственной среды; готовность к проведению лабораторного контроля в сфере безопасности пищевой продукции; использует методики анализа и несет ответственность за статистическую обработку полученной информации.</w:t>
            </w:r>
          </w:p>
        </w:tc>
      </w:tr>
    </w:tbl>
    <w:bookmarkStart w:name="z895" w:id="856"/>
    <w:p>
      <w:pPr>
        <w:spacing w:after="0"/>
        <w:ind w:left="0"/>
        <w:jc w:val="both"/>
      </w:pPr>
      <w:r>
        <w:rPr>
          <w:rFonts w:ascii="Times New Roman"/>
          <w:b w:val="false"/>
          <w:i w:val="false"/>
          <w:color w:val="000000"/>
          <w:sz w:val="28"/>
        </w:rPr>
        <w:t>
      Используемые сокращения:</w:t>
      </w:r>
    </w:p>
    <w:bookmarkEnd w:id="856"/>
    <w:bookmarkStart w:name="z896" w:id="857"/>
    <w:p>
      <w:pPr>
        <w:spacing w:after="0"/>
        <w:ind w:left="0"/>
        <w:jc w:val="both"/>
      </w:pPr>
      <w:r>
        <w:rPr>
          <w:rFonts w:ascii="Times New Roman"/>
          <w:b w:val="false"/>
          <w:i w:val="false"/>
          <w:color w:val="000000"/>
          <w:sz w:val="28"/>
        </w:rPr>
        <w:t>
      БК – базовые компетенции:</w:t>
      </w:r>
    </w:p>
    <w:bookmarkEnd w:id="857"/>
    <w:bookmarkStart w:name="z897" w:id="858"/>
    <w:p>
      <w:pPr>
        <w:spacing w:after="0"/>
        <w:ind w:left="0"/>
        <w:jc w:val="both"/>
      </w:pPr>
      <w:r>
        <w:rPr>
          <w:rFonts w:ascii="Times New Roman"/>
          <w:b w:val="false"/>
          <w:i w:val="false"/>
          <w:color w:val="000000"/>
          <w:sz w:val="28"/>
        </w:rPr>
        <w:t>
      ПК – профильные компетенции.</w:t>
      </w:r>
    </w:p>
    <w:bookmarkEnd w:id="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899" w:id="859"/>
    <w:p>
      <w:pPr>
        <w:spacing w:after="0"/>
        <w:ind w:left="0"/>
        <w:jc w:val="left"/>
      </w:pPr>
      <w:r>
        <w:rPr>
          <w:rFonts w:ascii="Times New Roman"/>
          <w:b/>
          <w:i w:val="false"/>
          <w:color w:val="000000"/>
        </w:rPr>
        <w:t xml:space="preserve"> Компетенции выпускника программ технического и профессионального образования по специальности по специальности по специальности 0304000 – "Стоматология", квалификация: 0304013 – "Помощник врача- стоматолога"</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60"/>
          <w:p>
            <w:pPr>
              <w:spacing w:after="20"/>
              <w:ind w:left="20"/>
              <w:jc w:val="both"/>
            </w:pPr>
            <w:r>
              <w:rPr>
                <w:rFonts w:ascii="Times New Roman"/>
                <w:b w:val="false"/>
                <w:i w:val="false"/>
                <w:color w:val="000000"/>
                <w:sz w:val="20"/>
              </w:rPr>
              <w:t xml:space="preserve">
Результаты обучения программы. </w:t>
            </w:r>
          </w:p>
          <w:bookmarkEnd w:id="860"/>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Саморазвитие: отображает и принимает на себя ответственность за долговременное планирование своего непрерывного профессионального развития и выбирает наиболее эффективные методы обучения для достижения поставленных целей.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определяет проблемы и потенциальные пути решения в рутинных ситуациях, логически анализирует факты, суждения и принимает обоснованные решения в рамках ее профессиональной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стоматологической помощи. Принимает ответственность за свои действия и результаты работы, а также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способствует укреплению роли дантистов в обществе,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понимает меры ответственности за жизнь и здоровье пациентов, критически оценивает и принимает решения при возникновении этических вопросов в определенных ситуациях с целью защиты прав и интересов пациентов/клиентов,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 непрерывно стремится к обогащению мировоззрения и созданию эстетического комфорта для пациента.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людьми, различающимися по культуре, вере, традициям, образу жизни и мировоззрениям на разных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ответственность, работая в разных профессиональных командах, проявляет индивидуальные навыки самоуправления, в целях результативности совместной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знает и использует нормативно-правовые документы, регламентирующие профилактическую работу, направленную на укрепление здоровья населения, владеет методами и технологиями национальных и международных стратегических программ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диспансерное наблюдение за пациентами с хроническими и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обучает пациентов и членов его семьи по вопросам сохранения здоровья, ухода и профилактики заболеваний, выявляет факторы риска и защиты. Планирует и выполняет превентивные действия на индивидуальном и семейном уровне, используя различные методы.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Несет ответственность за качество и безопасность сестринского ухода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ухода и среды: выполняет безопасный уход в соответствии со стандартами, доказательными знаниями и широким спектром клинических навыков, использует современные технологии и эффективные методы защиты людей от воздействия вредных факторов, осуществляет безопасную фармакотерапию.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Оценивает собственную деятельность согласно индикаторам качества. Проявляет ответственность за повышение качества ухода в своем рабочем контексте.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-центрированный стоматологический процесс в пределах компетенции помощника врача стоматолога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медицинские процедуры в пределах своей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Уметь ассистировать врачу –стоматологу при лечении стоматологических заболевании</w:t>
            </w:r>
          </w:p>
        </w:tc>
      </w:tr>
    </w:tbl>
    <w:bookmarkStart w:name="z901" w:id="861"/>
    <w:p>
      <w:pPr>
        <w:spacing w:after="0"/>
        <w:ind w:left="0"/>
        <w:jc w:val="both"/>
      </w:pPr>
      <w:r>
        <w:rPr>
          <w:rFonts w:ascii="Times New Roman"/>
          <w:b w:val="false"/>
          <w:i w:val="false"/>
          <w:color w:val="000000"/>
          <w:sz w:val="28"/>
        </w:rPr>
        <w:t>
      Используемые сокращения:</w:t>
      </w:r>
    </w:p>
    <w:bookmarkEnd w:id="861"/>
    <w:bookmarkStart w:name="z902" w:id="862"/>
    <w:p>
      <w:pPr>
        <w:spacing w:after="0"/>
        <w:ind w:left="0"/>
        <w:jc w:val="both"/>
      </w:pPr>
      <w:r>
        <w:rPr>
          <w:rFonts w:ascii="Times New Roman"/>
          <w:b w:val="false"/>
          <w:i w:val="false"/>
          <w:color w:val="000000"/>
          <w:sz w:val="28"/>
        </w:rPr>
        <w:t>
      БК – базовые компетенции:</w:t>
      </w:r>
    </w:p>
    <w:bookmarkEnd w:id="862"/>
    <w:bookmarkStart w:name="z903" w:id="863"/>
    <w:p>
      <w:pPr>
        <w:spacing w:after="0"/>
        <w:ind w:left="0"/>
        <w:jc w:val="both"/>
      </w:pPr>
      <w:r>
        <w:rPr>
          <w:rFonts w:ascii="Times New Roman"/>
          <w:b w:val="false"/>
          <w:i w:val="false"/>
          <w:color w:val="000000"/>
          <w:sz w:val="28"/>
        </w:rPr>
        <w:t>
      ПК – профильные компетенции.</w:t>
      </w:r>
    </w:p>
    <w:bookmarkEnd w:id="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905" w:id="864"/>
    <w:p>
      <w:pPr>
        <w:spacing w:after="0"/>
        <w:ind w:left="0"/>
        <w:jc w:val="left"/>
      </w:pPr>
      <w:r>
        <w:rPr>
          <w:rFonts w:ascii="Times New Roman"/>
          <w:b/>
          <w:i w:val="false"/>
          <w:color w:val="000000"/>
        </w:rPr>
        <w:t xml:space="preserve"> Компетенции выпускника программ технического и профессионального образования по специальности 0304000 – "Стоматология", квалификация:0304023 – "Дантист"</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65"/>
          <w:p>
            <w:pPr>
              <w:spacing w:after="20"/>
              <w:ind w:left="20"/>
              <w:jc w:val="both"/>
            </w:pPr>
            <w:r>
              <w:rPr>
                <w:rFonts w:ascii="Times New Roman"/>
                <w:b w:val="false"/>
                <w:i w:val="false"/>
                <w:color w:val="000000"/>
                <w:sz w:val="20"/>
              </w:rPr>
              <w:t xml:space="preserve">
Результаты обучения программы. </w:t>
            </w:r>
          </w:p>
          <w:bookmarkEnd w:id="865"/>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Саморазвитие: отображает и принимает на себя ответственность за долговременное планирование своего непрерывного профессионального развития и выбирает наиболее эффективные методы обучения для достижения поставленных целей.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определяет проблемы и потенциальные пути решения в рутинных ситуациях, логически анализирует факты, суждения и принимает обоснованные решения в рамках ее профессиональной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стоматологической помощи. Принимает ответственность за свои действия и результаты работы, а также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способствует укреплению роли дантистов в обществе,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понимает меры ответственности за жизнь и здоровье пациентов, критически оценивает и принимает решения при возникновении этических вопросов в определенных ситуациях с целью защиты прав и интересов пациентов/клиентов,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 непрерывно стремится к обогащению мировоззрения и созданию эстетического комфорта для пациента.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66"/>
          <w:p>
            <w:pPr>
              <w:spacing w:after="20"/>
              <w:ind w:left="20"/>
              <w:jc w:val="both"/>
            </w:pPr>
            <w:r>
              <w:rPr>
                <w:rFonts w:ascii="Times New Roman"/>
                <w:b w:val="false"/>
                <w:i w:val="false"/>
                <w:color w:val="000000"/>
                <w:sz w:val="20"/>
              </w:rPr>
              <w:t xml:space="preserve">
Коммуникации и работа в команде. </w:t>
            </w:r>
          </w:p>
          <w:bookmarkEnd w:id="866"/>
          <w:p>
            <w:pPr>
              <w:spacing w:after="20"/>
              <w:ind w:left="20"/>
              <w:jc w:val="both"/>
            </w:pPr>
            <w:r>
              <w:rPr>
                <w:rFonts w:ascii="Times New Roman"/>
                <w:b w:val="false"/>
                <w:i w:val="false"/>
                <w:color w:val="000000"/>
                <w:sz w:val="20"/>
              </w:rPr>
              <w:t xml:space="preserve">
Способен эффективно взаимодействовать с разными людьми в различных ситуациях с использованием широкого спектра технологий.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людьми, различающимися по культуре, вере, традициям, образу жизни и мировоззрениям на разных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ответственность, работая в разных профессиональных командах, проявляет индивидуальные навыки самоуправления, в целях результативности совместной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знает и использует нормативно-правовые документы, регламентирующие профилактическую работу, направленную на укрепление здоровья населения, владеет методами и технологиями национальных и международных стратегических программ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диспансерное наблюдение за пациентами с хроническими и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обучает пациентов и членов его семьи по вопросам сохранения здоровья, ухода и профилактики заболеваний, выявляет факторы риска и защиты. Планирует и выполняет превентивные действия на индивидуальном и семейном уровне, используя различные методы.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Несет ответственность за качество и безопасность сестринского ухода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ухода и среды: выполняет безопасный уход в соответствии со стандартами, доказательными знаниями и широким спектром клинических навыков, использует современные технологии и эффективные методы защиты людей от воздействия вредных факторов, осуществляет безопасную фармакотерапию.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Оценивает собственную деятельность согласно индикаторам качества. Проявляет ответственность за повышение качества ухода в своем рабочем контексте.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-центрированный стоматологический процесс, основанный на принципах доказательной стоматологической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Пациент-центрированный стоматологический уход: выявляет потребности пациентов, составляет и внедряет пациент-центрированный план, документирует и оценивает результаты ухода. Принимает стоматологические решения с участием пациента и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оценивает и способствует улучшению функциональных способностей пациентов, применяя реабилитационный и оздоровительный подход.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стоматологическая практика: оказывает стоматологический уход и принимает решения на основе доказательных знаний. Использует уместную медицинскую информацию для принятия клинических решений.</w:t>
            </w:r>
          </w:p>
        </w:tc>
      </w:tr>
    </w:tbl>
    <w:bookmarkStart w:name="z908" w:id="867"/>
    <w:p>
      <w:pPr>
        <w:spacing w:after="0"/>
        <w:ind w:left="0"/>
        <w:jc w:val="both"/>
      </w:pPr>
      <w:r>
        <w:rPr>
          <w:rFonts w:ascii="Times New Roman"/>
          <w:b w:val="false"/>
          <w:i w:val="false"/>
          <w:color w:val="000000"/>
          <w:sz w:val="28"/>
        </w:rPr>
        <w:t>
      Используемые сокращения:</w:t>
      </w:r>
    </w:p>
    <w:bookmarkEnd w:id="867"/>
    <w:bookmarkStart w:name="z909" w:id="868"/>
    <w:p>
      <w:pPr>
        <w:spacing w:after="0"/>
        <w:ind w:left="0"/>
        <w:jc w:val="both"/>
      </w:pPr>
      <w:r>
        <w:rPr>
          <w:rFonts w:ascii="Times New Roman"/>
          <w:b w:val="false"/>
          <w:i w:val="false"/>
          <w:color w:val="000000"/>
          <w:sz w:val="28"/>
        </w:rPr>
        <w:t>
      БК – базовые компетенции:</w:t>
      </w:r>
    </w:p>
    <w:bookmarkEnd w:id="868"/>
    <w:bookmarkStart w:name="z910" w:id="869"/>
    <w:p>
      <w:pPr>
        <w:spacing w:after="0"/>
        <w:ind w:left="0"/>
        <w:jc w:val="both"/>
      </w:pPr>
      <w:r>
        <w:rPr>
          <w:rFonts w:ascii="Times New Roman"/>
          <w:b w:val="false"/>
          <w:i w:val="false"/>
          <w:color w:val="000000"/>
          <w:sz w:val="28"/>
        </w:rPr>
        <w:t>
      ПК – профильные компетенции.</w:t>
      </w:r>
    </w:p>
    <w:bookmarkEnd w:id="8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912" w:id="870"/>
    <w:p>
      <w:pPr>
        <w:spacing w:after="0"/>
        <w:ind w:left="0"/>
        <w:jc w:val="left"/>
      </w:pPr>
      <w:r>
        <w:rPr>
          <w:rFonts w:ascii="Times New Roman"/>
          <w:b/>
          <w:i w:val="false"/>
          <w:color w:val="000000"/>
        </w:rPr>
        <w:t xml:space="preserve"> Компетенции выпускника программ технического и профессионального образования по специальности по специальности по специальности 0304000 – "Стоматология", квалификация: 0304032 – "Гигиенист стоматологический"</w:t>
      </w:r>
    </w:p>
    <w:bookmarkEnd w:id="8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71"/>
          <w:p>
            <w:pPr>
              <w:spacing w:after="20"/>
              <w:ind w:left="20"/>
              <w:jc w:val="both"/>
            </w:pPr>
            <w:r>
              <w:rPr>
                <w:rFonts w:ascii="Times New Roman"/>
                <w:b w:val="false"/>
                <w:i w:val="false"/>
                <w:color w:val="000000"/>
                <w:sz w:val="20"/>
              </w:rPr>
              <w:t xml:space="preserve">
Результаты обучения программы. </w:t>
            </w:r>
          </w:p>
          <w:bookmarkEnd w:id="871"/>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Саморазвитие: отображает и принимает на себя ответственность за долговременное планирование своего непрерывного профессионального развития и выбирает наиболее эффективные методы обучения для достижения поставленных целей.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определяет проблемы и потенциальные пути решения в рутинных ситуациях, логически анализирует факты, суждения и принимает обоснованные решения в рамках ее профессиональной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стоматологической помощи. Принимает ответственность за свои действия и результаты работы, а также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способствует укреплению роли дантистов в обществе,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понимает меры ответственности за жизнь и здоровье пациентов, критически оценивает и принимает решения при возникновении этических вопросов в определенных ситуациях с целью защиты прав и интересов пациентов/клиентов,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 непрерывно стремится к обогащению мировоззрения и созданию эстетического комфорта для пациента.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людьми, различающимися по культуре, вере, традициям, образу жизни и мировоззрениям на разных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ответственность, работая в разных профессиональных командах, проявляет индивидуальные навыки самоуправления, в целях результативности совместной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72"/>
          <w:p>
            <w:pPr>
              <w:spacing w:after="20"/>
              <w:ind w:left="20"/>
              <w:jc w:val="both"/>
            </w:pPr>
            <w:r>
              <w:rPr>
                <w:rFonts w:ascii="Times New Roman"/>
                <w:b w:val="false"/>
                <w:i w:val="false"/>
                <w:color w:val="000000"/>
                <w:sz w:val="20"/>
              </w:rPr>
              <w:t>
Укрепление здоровья.</w:t>
            </w:r>
          </w:p>
          <w:bookmarkEnd w:id="872"/>
          <w:p>
            <w:pPr>
              <w:spacing w:after="20"/>
              <w:ind w:left="20"/>
              <w:jc w:val="both"/>
            </w:pPr>
            <w:r>
              <w:rPr>
                <w:rFonts w:ascii="Times New Roman"/>
                <w:b w:val="false"/>
                <w:i w:val="false"/>
                <w:color w:val="000000"/>
                <w:sz w:val="20"/>
              </w:rPr>
              <w:t>
Формирование здорового образа жизни и укрепление здоровья через эффективное наблюдение и консультирование пациентов/клиентов,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знает и использует нормативно-правовые документы, регламентирующие профилактическую работу, направленную на укрепление здоровья населения, владеет методами и технологиями национальных и международных стратегических программ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диспансерное наблюдение за пациентами с хроническими и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обучает пациентов и членов его семьи по вопросам сохранения здоровья, ухода и профилактики заболеваний, выявляет факторы риска и защиты. Планирует и выполняет превентивные действия на индивидуальном и семейном уровне, используя различные методы.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Несет ответственность за качество и безопасность стоматологического ухода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ухода и среды: выполняет безопасный уход в соответствии со стандартами, доказательными знаниями и широким спектром клинических навыков, использует современные технологии и эффективные методы защиты людей от воздействия вредных факторов, осуществляет безопасную фармакотерапию.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Оценивает собственную деятельность согласно индикаторам качества. Проявляет ответственность за повышение качества ухода в своем рабочем контексте.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-центрированный стоматологический процесс в пределах компетенции помощника врача стоматолога и гигиениста стоматологического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Проводить медицинские процедуры в пределах своей компетенции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Уметь ассистировать врачу – стоматологу при лечении стоматологических заболевании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знаниями и навыками по профессиональной и индивидуальной гигиене полости рта.</w:t>
            </w:r>
          </w:p>
        </w:tc>
      </w:tr>
    </w:tbl>
    <w:bookmarkStart w:name="z915" w:id="873"/>
    <w:p>
      <w:pPr>
        <w:spacing w:after="0"/>
        <w:ind w:left="0"/>
        <w:jc w:val="both"/>
      </w:pPr>
      <w:r>
        <w:rPr>
          <w:rFonts w:ascii="Times New Roman"/>
          <w:b w:val="false"/>
          <w:i w:val="false"/>
          <w:color w:val="000000"/>
          <w:sz w:val="28"/>
        </w:rPr>
        <w:t>
      Используемые сокращения:</w:t>
      </w:r>
    </w:p>
    <w:bookmarkEnd w:id="873"/>
    <w:bookmarkStart w:name="z916" w:id="874"/>
    <w:p>
      <w:pPr>
        <w:spacing w:after="0"/>
        <w:ind w:left="0"/>
        <w:jc w:val="both"/>
      </w:pPr>
      <w:r>
        <w:rPr>
          <w:rFonts w:ascii="Times New Roman"/>
          <w:b w:val="false"/>
          <w:i w:val="false"/>
          <w:color w:val="000000"/>
          <w:sz w:val="28"/>
        </w:rPr>
        <w:t>
      БК – базовые компетенции:</w:t>
      </w:r>
    </w:p>
    <w:bookmarkEnd w:id="874"/>
    <w:bookmarkStart w:name="z917" w:id="875"/>
    <w:p>
      <w:pPr>
        <w:spacing w:after="0"/>
        <w:ind w:left="0"/>
        <w:jc w:val="both"/>
      </w:pPr>
      <w:r>
        <w:rPr>
          <w:rFonts w:ascii="Times New Roman"/>
          <w:b w:val="false"/>
          <w:i w:val="false"/>
          <w:color w:val="000000"/>
          <w:sz w:val="28"/>
        </w:rPr>
        <w:t>
      ПК – профильные компетенции.</w:t>
      </w:r>
    </w:p>
    <w:bookmarkEnd w:id="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919" w:id="876"/>
    <w:p>
      <w:pPr>
        <w:spacing w:after="0"/>
        <w:ind w:left="0"/>
        <w:jc w:val="left"/>
      </w:pPr>
      <w:r>
        <w:rPr>
          <w:rFonts w:ascii="Times New Roman"/>
          <w:b/>
          <w:i w:val="false"/>
          <w:color w:val="000000"/>
        </w:rPr>
        <w:t xml:space="preserve"> Компетенции выпускника программ технического и профессионального образования по специальности по специальности по специальности 0305000 – "Лабораторная диагностика", 0305013 – "Медицинский лаборант"</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77"/>
          <w:p>
            <w:pPr>
              <w:spacing w:after="20"/>
              <w:ind w:left="20"/>
              <w:jc w:val="both"/>
            </w:pPr>
            <w:r>
              <w:rPr>
                <w:rFonts w:ascii="Times New Roman"/>
                <w:b w:val="false"/>
                <w:i w:val="false"/>
                <w:color w:val="000000"/>
                <w:sz w:val="20"/>
              </w:rPr>
              <w:t xml:space="preserve">
Результаты обучения программы. </w:t>
            </w:r>
          </w:p>
          <w:bookmarkEnd w:id="877"/>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Саморазвитие: владеет навыками, принимает на себя ответственность за долговременное планирование своего непрерывного профессионального развития и выбирает наиболее эффективные методы обучения для достижения поставленных целей.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Навыки управления информацией: определяет потребности в информации, приоритетные направления информационного поиска, самостоятельно находит и критически оценивает информацию из разных источников, обобщает и применяет полученную информацию на практике.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современные информационные образовательные технологии в работе и саморазвитии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проверяет гипотезы и оценивает вероятность событий, делает соответствующие выводы.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через использование современных технологий: выявляет потребности в технологиях, определяет приоритеты, использует, планирует и внедряет современные лабораторные методы исследований для повышения эффективности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людьми пациентами и коллегами в процессе своей деятельности. Принимает ответственность за свои действия и результаты работы, а также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этика: демонстрирует приверженность профессиональным этическим принципам для защиты прав и интересов пациента; готовность к социально-культурному диалогу.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рабочей среды: умеет организовывать рабочее место с соблюдением правил техники безопасности; эффективно управлять рабочим временем.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Коммуникации и деятельность. Способен эффективно взаимодействовать с разными людьми в различных ситуациях с использованием широкого спектра технологий.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умеет контролировать ход процесса общения и при необходимости корректировать его; способен эффективно взаимодействовать с разными людьми в различных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Коллаборация: демонстрирует аккуратность, ответственность, работает в команде с другими профессионалами, стремится к взаимовыгодному межпрофессиональному сотрудничеству.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Несет ответственность за соблюдение санитарного законодательства, санитарно-противоэпидемических мероприятий,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878"/>
          <w:p>
            <w:pPr>
              <w:spacing w:after="20"/>
              <w:ind w:left="20"/>
              <w:jc w:val="both"/>
            </w:pPr>
            <w:r>
              <w:rPr>
                <w:rFonts w:ascii="Times New Roman"/>
                <w:b w:val="false"/>
                <w:i w:val="false"/>
                <w:color w:val="000000"/>
                <w:sz w:val="20"/>
              </w:rPr>
              <w:t>
Защита от вредных факторов:</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использует методы защиты от воздействия вредных факторов для безопасности людей и окружающей среды.</w:t>
            </w:r>
          </w:p>
          <w:p>
            <w:pPr>
              <w:spacing w:after="20"/>
              <w:ind w:left="20"/>
              <w:jc w:val="both"/>
            </w:pPr>
            <w:r>
              <w:rPr>
                <w:rFonts w:ascii="Times New Roman"/>
                <w:b w:val="false"/>
                <w:i w:val="false"/>
                <w:color w:val="000000"/>
                <w:sz w:val="20"/>
              </w:rPr>
              <w:t>
Проводит утилизацию отработанного материала, дезинфекцию и стерилизацию использованной лабораторной посуды, инструментария, средств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нормативно-правовую документацию; готов к смене технологий в профессиональной.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79"/>
          <w:p>
            <w:pPr>
              <w:spacing w:after="20"/>
              <w:ind w:left="20"/>
              <w:jc w:val="both"/>
            </w:pPr>
            <w:r>
              <w:rPr>
                <w:rFonts w:ascii="Times New Roman"/>
                <w:b w:val="false"/>
                <w:i w:val="false"/>
                <w:color w:val="000000"/>
                <w:sz w:val="20"/>
              </w:rPr>
              <w:t>
Проведение лабораторных общеклинических исследований.</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Способен эффективноорганизовывать рабочее место для трудовой деятельности в лабораториях медицинских организаций.</w:t>
            </w:r>
          </w:p>
          <w:p>
            <w:pPr>
              <w:spacing w:after="20"/>
              <w:ind w:left="20"/>
              <w:jc w:val="both"/>
            </w:pPr>
            <w:r>
              <w:rPr>
                <w:rFonts w:ascii="Times New Roman"/>
                <w:b w:val="false"/>
                <w:i w:val="false"/>
                <w:color w:val="000000"/>
                <w:sz w:val="20"/>
              </w:rPr>
              <w:t>
Несет ответственность за качество проведенных общеклинических исследований, за результаты своей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демонстрировать технику забора биологического материала для лабораторных исследований; готовность к применению диагностических клинико-лабораторных методов исследований и интерпретации их результатов; готовность участвовать в контроле качества; готовность регистрировать результаты лабораторных общеклинических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80"/>
          <w:p>
            <w:pPr>
              <w:spacing w:after="20"/>
              <w:ind w:left="20"/>
              <w:jc w:val="both"/>
            </w:pPr>
            <w:r>
              <w:rPr>
                <w:rFonts w:ascii="Times New Roman"/>
                <w:b w:val="false"/>
                <w:i w:val="false"/>
                <w:color w:val="000000"/>
                <w:sz w:val="20"/>
              </w:rPr>
              <w:t>
Проведение лабораторных биохимических исследований.</w:t>
            </w:r>
          </w:p>
          <w:bookmarkEnd w:id="880"/>
          <w:p>
            <w:pPr>
              <w:spacing w:after="20"/>
              <w:ind w:left="20"/>
              <w:jc w:val="both"/>
            </w:pPr>
            <w:r>
              <w:rPr>
                <w:rFonts w:ascii="Times New Roman"/>
                <w:b w:val="false"/>
                <w:i w:val="false"/>
                <w:color w:val="000000"/>
                <w:sz w:val="20"/>
              </w:rPr>
              <w:t>
Способен соотносить свои действия с планируемыми результатами, осуществлять контроль своей деятельности в процессе достижений результатов, определять способы действий в рамках предложенных условий и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проводить лабораторные биохимические исследования биологических материалов; готовность участвовать в контроле качества;готовность демонстрировать технику забора биологического материала для лабораторных исследований; готовность демонстрировать навыки интерпретации результатов лабораторных исследований, оценки специфичности и чувствительности диагностических методов; автоматизированными методиками; несет ответственность по оценке количественного и качественного состава биологических жидкостей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гистологических исследований способность реализовать свой потенциал (знания, умения, опыт, личностные качества и др.) для успешной продуктивной деятельности в профессиональной сфере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Обладает навыками приготовления препаратов для лабораторных гистологических исследований биологических материалов и оценивает их качество.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микробиологических исследований способность реализовать свой потенциал (знания, умения, опыт, личностные качества и др.) для успешной продуктивной деятельности в профессиональной и социальной сфере, осознавая ее социальную значимость и личную ответственность за результаты этой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проводить лабораторные микробиологические и иммунологические исследования биологических материалов, проб объектов внешней среды и пищевых продуктов; готовность участвовать в контроле качества; готовность интерпретировать результаты лабораторных исследований; способность регистрировать результаты проведенных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81"/>
          <w:p>
            <w:pPr>
              <w:spacing w:after="20"/>
              <w:ind w:left="20"/>
              <w:jc w:val="both"/>
            </w:pPr>
            <w:r>
              <w:rPr>
                <w:rFonts w:ascii="Times New Roman"/>
                <w:b w:val="false"/>
                <w:i w:val="false"/>
                <w:color w:val="000000"/>
                <w:sz w:val="20"/>
              </w:rPr>
              <w:t>
Лабораторный мониторинг окружающей и производственной среды:</w:t>
            </w:r>
          </w:p>
          <w:bookmarkEnd w:id="881"/>
          <w:p>
            <w:pPr>
              <w:spacing w:after="20"/>
              <w:ind w:left="20"/>
              <w:jc w:val="both"/>
            </w:pPr>
            <w:r>
              <w:rPr>
                <w:rFonts w:ascii="Times New Roman"/>
                <w:b w:val="false"/>
                <w:i w:val="false"/>
                <w:color w:val="000000"/>
                <w:sz w:val="20"/>
              </w:rPr>
              <w:t>
способен соотносить свои действия с планируемыми результатами, осуществлять контроль своей профессиональной деятельности в процессе достижений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осуществлению лабораторного мониторинга по состоянию окружающей и производственной среды; готовность к проведению лабораторного контроля в сфере безопасности пищевой продукции; использует методики анализа и несет ответственность за статистическую обработку полученной информации.</w:t>
            </w:r>
          </w:p>
        </w:tc>
      </w:tr>
    </w:tbl>
    <w:bookmarkStart w:name="z927" w:id="882"/>
    <w:p>
      <w:pPr>
        <w:spacing w:after="0"/>
        <w:ind w:left="0"/>
        <w:jc w:val="both"/>
      </w:pPr>
      <w:r>
        <w:rPr>
          <w:rFonts w:ascii="Times New Roman"/>
          <w:b w:val="false"/>
          <w:i w:val="false"/>
          <w:color w:val="000000"/>
          <w:sz w:val="28"/>
        </w:rPr>
        <w:t>
      Используемые сокращения:</w:t>
      </w:r>
    </w:p>
    <w:bookmarkEnd w:id="882"/>
    <w:bookmarkStart w:name="z928" w:id="883"/>
    <w:p>
      <w:pPr>
        <w:spacing w:after="0"/>
        <w:ind w:left="0"/>
        <w:jc w:val="both"/>
      </w:pPr>
      <w:r>
        <w:rPr>
          <w:rFonts w:ascii="Times New Roman"/>
          <w:b w:val="false"/>
          <w:i w:val="false"/>
          <w:color w:val="000000"/>
          <w:sz w:val="28"/>
        </w:rPr>
        <w:t>
      БК – базовые компетенции:</w:t>
      </w:r>
    </w:p>
    <w:bookmarkEnd w:id="883"/>
    <w:bookmarkStart w:name="z929" w:id="884"/>
    <w:p>
      <w:pPr>
        <w:spacing w:after="0"/>
        <w:ind w:left="0"/>
        <w:jc w:val="both"/>
      </w:pPr>
      <w:r>
        <w:rPr>
          <w:rFonts w:ascii="Times New Roman"/>
          <w:b w:val="false"/>
          <w:i w:val="false"/>
          <w:color w:val="000000"/>
          <w:sz w:val="28"/>
        </w:rPr>
        <w:t>
      ПК – профильные компетенции.</w:t>
      </w:r>
    </w:p>
    <w:bookmarkEnd w:id="8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931" w:id="885"/>
    <w:p>
      <w:pPr>
        <w:spacing w:after="0"/>
        <w:ind w:left="0"/>
        <w:jc w:val="left"/>
      </w:pPr>
      <w:r>
        <w:rPr>
          <w:rFonts w:ascii="Times New Roman"/>
          <w:b/>
          <w:i w:val="false"/>
          <w:color w:val="000000"/>
        </w:rPr>
        <w:t xml:space="preserve"> Компетенции выпускника программ технического и профессионального образования по специальности по специальности по специальности по специальности 0306000 – "Фармация", 030601 3 – "Фармацевт"</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86"/>
          <w:p>
            <w:pPr>
              <w:spacing w:after="20"/>
              <w:ind w:left="20"/>
              <w:jc w:val="both"/>
            </w:pPr>
            <w:r>
              <w:rPr>
                <w:rFonts w:ascii="Times New Roman"/>
                <w:b w:val="false"/>
                <w:i w:val="false"/>
                <w:color w:val="000000"/>
                <w:sz w:val="20"/>
              </w:rPr>
              <w:t xml:space="preserve">
Результаты обучения программы. </w:t>
            </w:r>
          </w:p>
          <w:bookmarkEnd w:id="886"/>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87"/>
          <w:p>
            <w:pPr>
              <w:spacing w:after="20"/>
              <w:ind w:left="20"/>
              <w:jc w:val="both"/>
            </w:pPr>
            <w:r>
              <w:rPr>
                <w:rFonts w:ascii="Times New Roman"/>
                <w:b w:val="false"/>
                <w:i w:val="false"/>
                <w:color w:val="000000"/>
                <w:sz w:val="20"/>
              </w:rPr>
              <w:t>
Эмоционально психологические.</w:t>
            </w:r>
          </w:p>
          <w:bookmarkEnd w:id="887"/>
          <w:p>
            <w:pPr>
              <w:spacing w:after="20"/>
              <w:ind w:left="20"/>
              <w:jc w:val="both"/>
            </w:pPr>
            <w:r>
              <w:rPr>
                <w:rFonts w:ascii="Times New Roman"/>
                <w:b w:val="false"/>
                <w:i w:val="false"/>
                <w:color w:val="000000"/>
                <w:sz w:val="20"/>
              </w:rPr>
              <w:t>
Проявляет самосознание, понимает свои потребности и побуждения.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сущность и социальную значимость своей будущей профессии, проявляет к ней устойчивый интерес.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88"/>
          <w:p>
            <w:pPr>
              <w:spacing w:after="20"/>
              <w:ind w:left="20"/>
              <w:jc w:val="both"/>
            </w:pPr>
            <w:r>
              <w:rPr>
                <w:rFonts w:ascii="Times New Roman"/>
                <w:b w:val="false"/>
                <w:i w:val="false"/>
                <w:color w:val="000000"/>
                <w:sz w:val="20"/>
              </w:rPr>
              <w:t>
Регулятивно-аналитические.</w:t>
            </w:r>
          </w:p>
          <w:bookmarkEnd w:id="888"/>
          <w:p>
            <w:pPr>
              <w:spacing w:after="20"/>
              <w:ind w:left="20"/>
              <w:jc w:val="both"/>
            </w:pPr>
            <w:r>
              <w:rPr>
                <w:rFonts w:ascii="Times New Roman"/>
                <w:b w:val="false"/>
                <w:i w:val="false"/>
                <w:color w:val="000000"/>
                <w:sz w:val="20"/>
              </w:rPr>
              <w:t>
Организует и оценивает собственную деятельность при выполнении профессиональных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задачи и планирует собственную деятельность, выбирает типовые методы и способы выполнения профессиональных задач базовой категории сложности с учетом поставленной цели, оценивает их эффективность и качество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решает практические задачи базовой категории сложности в области фармацевтической деятельности в пределах компетенции, анализирует рабочую ситуацию и ее предсказуемые изменения, производит текущий и итоговый контроль, оценку и коррекцию.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89"/>
          <w:p>
            <w:pPr>
              <w:spacing w:after="20"/>
              <w:ind w:left="20"/>
              <w:jc w:val="both"/>
            </w:pPr>
            <w:r>
              <w:rPr>
                <w:rFonts w:ascii="Times New Roman"/>
                <w:b w:val="false"/>
                <w:i w:val="false"/>
                <w:color w:val="000000"/>
                <w:sz w:val="20"/>
              </w:rPr>
              <w:t>
Социально – коммуникативные.</w:t>
            </w:r>
          </w:p>
          <w:bookmarkEnd w:id="889"/>
          <w:p>
            <w:pPr>
              <w:spacing w:after="20"/>
              <w:ind w:left="20"/>
              <w:jc w:val="both"/>
            </w:pPr>
            <w:r>
              <w:rPr>
                <w:rFonts w:ascii="Times New Roman"/>
                <w:b w:val="false"/>
                <w:i w:val="false"/>
                <w:color w:val="000000"/>
                <w:sz w:val="20"/>
              </w:rPr>
              <w:t>
Эффективно взаимодействует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информационно-коммуникационные технологии в профессиональной деятельности, осуществляет поиск и использование информации, необходимой для эффективного выполнения профессиональных задач, ориентируется в условиях частой смены технологий в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нормативно-правовую документацию в области фармацевтической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профессиональной терминологией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комплексом коммуникативных навыков, необходимых для работы в коллективе и команде, эффективно общается с коллегами, руководством, потребителями.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цели, мотивирует деятельность подчиненных, организовывает и контролирует их работу с принятием на себя ответственности за результат выполнения заданий.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90"/>
          <w:p>
            <w:pPr>
              <w:spacing w:after="20"/>
              <w:ind w:left="20"/>
              <w:jc w:val="both"/>
            </w:pPr>
            <w:r>
              <w:rPr>
                <w:rFonts w:ascii="Times New Roman"/>
                <w:b w:val="false"/>
                <w:i w:val="false"/>
                <w:color w:val="000000"/>
                <w:sz w:val="20"/>
              </w:rPr>
              <w:t>
Компетенции самосовершенствования.</w:t>
            </w:r>
          </w:p>
          <w:bookmarkEnd w:id="890"/>
          <w:p>
            <w:pPr>
              <w:spacing w:after="20"/>
              <w:ind w:left="20"/>
              <w:jc w:val="both"/>
            </w:pPr>
            <w:r>
              <w:rPr>
                <w:rFonts w:ascii="Times New Roman"/>
                <w:b w:val="false"/>
                <w:i w:val="false"/>
                <w:color w:val="000000"/>
                <w:sz w:val="20"/>
              </w:rPr>
              <w:t>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определяет задачи профессионального и личностного развития, занимается самообразованием, осознанно планирует повышение своей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и пропагандирует здоровый образ жизни, занимается физической культурой и спортом для укрепления здоровья, достижения жизненных и профессиональных целей.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891"/>
          <w:p>
            <w:pPr>
              <w:spacing w:after="20"/>
              <w:ind w:left="20"/>
              <w:jc w:val="both"/>
            </w:pPr>
            <w:r>
              <w:rPr>
                <w:rFonts w:ascii="Times New Roman"/>
                <w:b w:val="false"/>
                <w:i w:val="false"/>
                <w:color w:val="000000"/>
                <w:sz w:val="20"/>
              </w:rPr>
              <w:t>
Организация и экономика фармацевтической деятельности.</w:t>
            </w:r>
          </w:p>
          <w:bookmarkEnd w:id="891"/>
          <w:p>
            <w:pPr>
              <w:spacing w:after="20"/>
              <w:ind w:left="20"/>
              <w:jc w:val="both"/>
            </w:pPr>
            <w:r>
              <w:rPr>
                <w:rFonts w:ascii="Times New Roman"/>
                <w:b w:val="false"/>
                <w:i w:val="false"/>
                <w:color w:val="000000"/>
                <w:sz w:val="20"/>
              </w:rPr>
              <w:t>
Демонстрирует навыки оптовой и розничной реализации лекарственных средств и товаров аптечного ассортимента, организации и руководства отделами аптеки или аптечного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Организовывает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Отпускает лекарственные средства, изделия медицинского назначения и другие товары аптечного ассортимента населению и медицинским организациям.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оформлении торгового зала.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Соблюдает правила санитарно-гигиенического режима, охраны труда, техники безопасности и противопожарной безопасности.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 первичную учетно-отчетную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спрос на товары аптечного ассортимента.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Организовывает работу структурных подразделений аптеки и осуществляет руководство аптечной организацией при отсутствии специалистов с высшим фармацевтическим образованием.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 заявки поставщикам на товары аптечного ассортимента.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организации оптовой торговли.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892"/>
          <w:p>
            <w:pPr>
              <w:spacing w:after="20"/>
              <w:ind w:left="20"/>
              <w:jc w:val="both"/>
            </w:pPr>
            <w:r>
              <w:rPr>
                <w:rFonts w:ascii="Times New Roman"/>
                <w:b w:val="false"/>
                <w:i w:val="false"/>
                <w:color w:val="000000"/>
                <w:sz w:val="20"/>
              </w:rPr>
              <w:t>
Фармацевтические технологии.</w:t>
            </w:r>
          </w:p>
          <w:bookmarkEnd w:id="892"/>
          <w:p>
            <w:pPr>
              <w:spacing w:after="20"/>
              <w:ind w:left="20"/>
              <w:jc w:val="both"/>
            </w:pPr>
            <w:r>
              <w:rPr>
                <w:rFonts w:ascii="Times New Roman"/>
                <w:b w:val="false"/>
                <w:i w:val="false"/>
                <w:color w:val="000000"/>
                <w:sz w:val="20"/>
              </w:rPr>
              <w:t>
Изготавливает и отпускает лекарственные препараты, осуществляет контроль их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 лекарственные формы по рецептам и требованиям медицинских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 внутриаптечную заготовку и фасует лекарственные средства для последующей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Владеет обязательными видами внутриаптечного контроля лекарственных средств.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893"/>
          <w:p>
            <w:pPr>
              <w:spacing w:after="20"/>
              <w:ind w:left="20"/>
              <w:jc w:val="both"/>
            </w:pPr>
            <w:r>
              <w:rPr>
                <w:rFonts w:ascii="Times New Roman"/>
                <w:b w:val="false"/>
                <w:i w:val="false"/>
                <w:color w:val="000000"/>
                <w:sz w:val="20"/>
              </w:rPr>
              <w:t>
Фармакологические технологии.</w:t>
            </w:r>
          </w:p>
          <w:bookmarkEnd w:id="893"/>
          <w:p>
            <w:pPr>
              <w:spacing w:after="20"/>
              <w:ind w:left="20"/>
              <w:jc w:val="both"/>
            </w:pPr>
            <w:r>
              <w:rPr>
                <w:rFonts w:ascii="Times New Roman"/>
                <w:b w:val="false"/>
                <w:i w:val="false"/>
                <w:color w:val="000000"/>
                <w:sz w:val="20"/>
              </w:rPr>
              <w:t>
Владеет навыками консультирования и информирования потребителей фармацевтических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Оказывает консультативную помощь населению по надлежащему использованию и хранению лекарственных средств и других товаров аптечного ассортимента в домашних условиях.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медицинские организации об имеющихся в аптеке лекарственных средствах и товарах аптечного ассортимента.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первую доврачебную помощь.</w:t>
            </w:r>
          </w:p>
        </w:tc>
      </w:tr>
    </w:tbl>
    <w:bookmarkStart w:name="z940" w:id="894"/>
    <w:p>
      <w:pPr>
        <w:spacing w:after="0"/>
        <w:ind w:left="0"/>
        <w:jc w:val="both"/>
      </w:pPr>
      <w:r>
        <w:rPr>
          <w:rFonts w:ascii="Times New Roman"/>
          <w:b w:val="false"/>
          <w:i w:val="false"/>
          <w:color w:val="000000"/>
          <w:sz w:val="28"/>
        </w:rPr>
        <w:t>
      Используемые сокращения:</w:t>
      </w:r>
    </w:p>
    <w:bookmarkEnd w:id="894"/>
    <w:bookmarkStart w:name="z941" w:id="895"/>
    <w:p>
      <w:pPr>
        <w:spacing w:after="0"/>
        <w:ind w:left="0"/>
        <w:jc w:val="both"/>
      </w:pPr>
      <w:r>
        <w:rPr>
          <w:rFonts w:ascii="Times New Roman"/>
          <w:b w:val="false"/>
          <w:i w:val="false"/>
          <w:color w:val="000000"/>
          <w:sz w:val="28"/>
        </w:rPr>
        <w:t>
      БК – базовые компетенции:</w:t>
      </w:r>
    </w:p>
    <w:bookmarkEnd w:id="895"/>
    <w:bookmarkStart w:name="z942" w:id="896"/>
    <w:p>
      <w:pPr>
        <w:spacing w:after="0"/>
        <w:ind w:left="0"/>
        <w:jc w:val="both"/>
      </w:pPr>
      <w:r>
        <w:rPr>
          <w:rFonts w:ascii="Times New Roman"/>
          <w:b w:val="false"/>
          <w:i w:val="false"/>
          <w:color w:val="000000"/>
          <w:sz w:val="28"/>
        </w:rPr>
        <w:t>
      ПК – профильные компетенции.</w:t>
      </w:r>
    </w:p>
    <w:bookmarkEnd w:id="8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944" w:id="897"/>
    <w:p>
      <w:pPr>
        <w:spacing w:after="0"/>
        <w:ind w:left="0"/>
        <w:jc w:val="left"/>
      </w:pPr>
      <w:r>
        <w:rPr>
          <w:rFonts w:ascii="Times New Roman"/>
          <w:b/>
          <w:i w:val="false"/>
          <w:color w:val="000000"/>
        </w:rPr>
        <w:t xml:space="preserve"> Компетенции выпускника программ технического и профессионального образования по специальности по специальности 0307000 – "Стоматология ортопедическая", 0307013 – "Зубной техник"</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98"/>
          <w:p>
            <w:pPr>
              <w:spacing w:after="20"/>
              <w:ind w:left="20"/>
              <w:jc w:val="both"/>
            </w:pPr>
            <w:r>
              <w:rPr>
                <w:rFonts w:ascii="Times New Roman"/>
                <w:b w:val="false"/>
                <w:i w:val="false"/>
                <w:color w:val="000000"/>
                <w:sz w:val="20"/>
              </w:rPr>
              <w:t xml:space="preserve">
Результаты обучения программы. </w:t>
            </w:r>
          </w:p>
          <w:bookmarkEnd w:id="898"/>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Саморазвитие: отображает и принимает на себя ответственность за долговременное планирование своего непрерывного профессионального развития и выбирает наиболее эффективные методы обучения для достижения поставленных целей.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определяет проблемы и потенциальные пути решения в рутинных ситуациях, логически анализирует факты, суждения и принимает обоснованные решения в рамках ее профессиональной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стоматологической помощи. Принимает ответственность за свои действия и результаты работы, а также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способствует укреплению роли зубных техников в обществе,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понимает меры ответственности за жизнь и здоровье пациентов, критически оценивает и принимает решения при возникновении этических вопросов в определенных ситуациях с целью защиты прав и интересов пациентов/клиентов,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 непрерывно стремится к обогащению мировоззрения и созданию эстетического комфорта для пациента.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людьми, различающимися по культуре, вере, традициям, образу жизни и мировоззрениям на разных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ответственность, работая в разных профессиональных командах, проявляет индивидуальные навыки самоуправления, в целях результативности совместной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здоровьЯ.Формирование здорового образа жизни и укрепление здоровья через эффективное наблюдение и консультирование пациентов/клиентов,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знает и использует нормативно-правовые документы, регламентирующие профилактическую работу, направленную на укрепление здоровья населения, владеет методами и технологиями национальных и международных стратегических программ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диспансерное наблюдение за пациентами с хроническими и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обучает пациентов и членов его семьи по вопросам сохранения здоровья, ухода и профилактики заболеваний, выявляет факторы риска и защиты. Планирует и выполняет превентивные действия на индивидуальном и семейном уровне, используя различные методы.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Несет ответственность за качество и безопасность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ухода и среды: выполняет безопасный уход в соответствии со стандартами, доказательными знаниями и широким спектром лабораторных навыков, использует современные технологии и эффективные методы защиты людей от воздействия вредных факторов, осуществляет безопасную фармакотерапию.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Оценивает собственную деятельность согласно индикаторам качества. Проявляет ответственность за повышение качества ухода в своем рабочем контексте.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компетенция. Демонстрирует знания и применяет полученные знания в повседневной жизни профессиональной деятельности, навыками общения с пациентами на основе этико-деонтологических принципов, и изготовление зубных протезов с использованием совремнных методов.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полученные знания при изучении строения тела человека и его возрастные особенности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знаниями об основных способах защиты населения, о комплексе мероприятий при защите населения в чрезвычайных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Владеть навыками обследования больного, методикой самостоятельного распознавания болезни, лечения, ухода и мерами профилактики. Владеть техникой оказания неотложной медицинской помощи при экстренных состояниях. </w:t>
            </w:r>
          </w:p>
        </w:tc>
      </w:tr>
    </w:tbl>
    <w:bookmarkStart w:name="z946" w:id="899"/>
    <w:p>
      <w:pPr>
        <w:spacing w:after="0"/>
        <w:ind w:left="0"/>
        <w:jc w:val="both"/>
      </w:pPr>
      <w:r>
        <w:rPr>
          <w:rFonts w:ascii="Times New Roman"/>
          <w:b w:val="false"/>
          <w:i w:val="false"/>
          <w:color w:val="000000"/>
          <w:sz w:val="28"/>
        </w:rPr>
        <w:t>
      Используемые сокращения:</w:t>
      </w:r>
    </w:p>
    <w:bookmarkEnd w:id="899"/>
    <w:bookmarkStart w:name="z947" w:id="900"/>
    <w:p>
      <w:pPr>
        <w:spacing w:after="0"/>
        <w:ind w:left="0"/>
        <w:jc w:val="both"/>
      </w:pPr>
      <w:r>
        <w:rPr>
          <w:rFonts w:ascii="Times New Roman"/>
          <w:b w:val="false"/>
          <w:i w:val="false"/>
          <w:color w:val="000000"/>
          <w:sz w:val="28"/>
        </w:rPr>
        <w:t>
      БК – базовые компетенции:</w:t>
      </w:r>
    </w:p>
    <w:bookmarkEnd w:id="900"/>
    <w:bookmarkStart w:name="z948" w:id="901"/>
    <w:p>
      <w:pPr>
        <w:spacing w:after="0"/>
        <w:ind w:left="0"/>
        <w:jc w:val="both"/>
      </w:pPr>
      <w:r>
        <w:rPr>
          <w:rFonts w:ascii="Times New Roman"/>
          <w:b w:val="false"/>
          <w:i w:val="false"/>
          <w:color w:val="000000"/>
          <w:sz w:val="28"/>
        </w:rPr>
        <w:t>
      ПК – профильные компетенции.</w:t>
      </w:r>
    </w:p>
    <w:bookmarkEnd w:id="9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950" w:id="902"/>
    <w:p>
      <w:pPr>
        <w:spacing w:after="0"/>
        <w:ind w:left="0"/>
        <w:jc w:val="left"/>
      </w:pPr>
      <w:r>
        <w:rPr>
          <w:rFonts w:ascii="Times New Roman"/>
          <w:b/>
          <w:i w:val="false"/>
          <w:color w:val="000000"/>
        </w:rPr>
        <w:t xml:space="preserve"> Компетенции выпускника программ технического и профессионального образования по специальности по специальности по специальности 0308000 – "Медицинская оптика", 0308013 – "Оптик медицинский"</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03"/>
          <w:p>
            <w:pPr>
              <w:spacing w:after="20"/>
              <w:ind w:left="20"/>
              <w:jc w:val="both"/>
            </w:pPr>
            <w:r>
              <w:rPr>
                <w:rFonts w:ascii="Times New Roman"/>
                <w:b w:val="false"/>
                <w:i w:val="false"/>
                <w:color w:val="000000"/>
                <w:sz w:val="20"/>
              </w:rPr>
              <w:t>
Результаты обучения программы.</w:t>
            </w:r>
          </w:p>
          <w:bookmarkEnd w:id="903"/>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04"/>
          <w:p>
            <w:pPr>
              <w:spacing w:after="20"/>
              <w:ind w:left="20"/>
              <w:jc w:val="both"/>
            </w:pPr>
            <w:r>
              <w:rPr>
                <w:rFonts w:ascii="Times New Roman"/>
                <w:b w:val="false"/>
                <w:i w:val="false"/>
                <w:color w:val="000000"/>
                <w:sz w:val="20"/>
              </w:rPr>
              <w:t>
Обучение.</w:t>
            </w:r>
          </w:p>
          <w:bookmarkEnd w:id="904"/>
          <w:p>
            <w:pPr>
              <w:spacing w:after="20"/>
              <w:ind w:left="20"/>
              <w:jc w:val="both"/>
            </w:pPr>
            <w:r>
              <w:rPr>
                <w:rFonts w:ascii="Times New Roman"/>
                <w:b w:val="false"/>
                <w:i w:val="false"/>
                <w:color w:val="000000"/>
                <w:sz w:val="20"/>
              </w:rPr>
              <w:t>
Признает свои потребности в обучениии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отображает и принимает на себя ответственность за долговременное планирование своего непрерывного профессионального развития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05"/>
          <w:p>
            <w:pPr>
              <w:spacing w:after="20"/>
              <w:ind w:left="20"/>
              <w:jc w:val="both"/>
            </w:pPr>
            <w:r>
              <w:rPr>
                <w:rFonts w:ascii="Times New Roman"/>
                <w:b w:val="false"/>
                <w:i w:val="false"/>
                <w:color w:val="000000"/>
                <w:sz w:val="20"/>
              </w:rPr>
              <w:t>
Критическое мышление и принятие решения:</w:t>
            </w:r>
          </w:p>
          <w:bookmarkEnd w:id="905"/>
          <w:p>
            <w:pPr>
              <w:spacing w:after="20"/>
              <w:ind w:left="20"/>
              <w:jc w:val="both"/>
            </w:pPr>
            <w:r>
              <w:rPr>
                <w:rFonts w:ascii="Times New Roman"/>
                <w:b w:val="false"/>
                <w:i w:val="false"/>
                <w:color w:val="000000"/>
                <w:sz w:val="20"/>
              </w:rPr>
              <w:t>
Определяет проблемы и потенциальные пути решения в рутинных ситуациях, логически анализирует факты, суждения и принимает обоснованные решения в рамках ее профессиональной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06"/>
          <w:p>
            <w:pPr>
              <w:spacing w:after="20"/>
              <w:ind w:left="20"/>
              <w:jc w:val="both"/>
            </w:pPr>
            <w:r>
              <w:rPr>
                <w:rFonts w:ascii="Times New Roman"/>
                <w:b w:val="false"/>
                <w:i w:val="false"/>
                <w:color w:val="000000"/>
                <w:sz w:val="20"/>
              </w:rPr>
              <w:t>
Этика и профессионализм</w:t>
            </w:r>
          </w:p>
          <w:bookmarkEnd w:id="906"/>
          <w:p>
            <w:pPr>
              <w:spacing w:after="20"/>
              <w:ind w:left="20"/>
              <w:jc w:val="both"/>
            </w:pPr>
            <w:r>
              <w:rPr>
                <w:rFonts w:ascii="Times New Roman"/>
                <w:b w:val="false"/>
                <w:i w:val="false"/>
                <w:color w:val="000000"/>
                <w:sz w:val="20"/>
              </w:rPr>
              <w:t>
Демонстрирует приверженность профессиональным этическим принципам и нормам при взаимодействии с пациентами, их семьями и коллегами в процессе коллегами в процессе оказания помощи. Принимает ответственность за свои действия и результаты работы, а также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проявляет толерантность при взаимодействии с людьми различных культурных и возрастных групп, соблюдает субординацию ипрофессиональную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07"/>
          <w:p>
            <w:pPr>
              <w:spacing w:after="20"/>
              <w:ind w:left="20"/>
              <w:jc w:val="both"/>
            </w:pPr>
            <w:r>
              <w:rPr>
                <w:rFonts w:ascii="Times New Roman"/>
                <w:b w:val="false"/>
                <w:i w:val="false"/>
                <w:color w:val="000000"/>
                <w:sz w:val="20"/>
              </w:rPr>
              <w:t>
Этические принципы:</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Демонстрирует приверженность профессиональным этическим принципам, соблюдает</w:t>
            </w:r>
          </w:p>
          <w:p>
            <w:pPr>
              <w:spacing w:after="20"/>
              <w:ind w:left="20"/>
              <w:jc w:val="both"/>
            </w:pPr>
            <w:r>
              <w:rPr>
                <w:rFonts w:ascii="Times New Roman"/>
                <w:b w:val="false"/>
                <w:i w:val="false"/>
                <w:color w:val="000000"/>
                <w:sz w:val="20"/>
              </w:rPr>
              <w:t>
конфиденциальность, понимает меры ответственности за жизнь и здоровье пациентов, критически оценивает и принимает решения при возникновении этических вопросов в определенных ситуациях с целью защиты прав и интересов пациентов/клиентов,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ответственность, работая в разных командах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и качество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выполняет процедуры в соответствии со стандартами для обеспечения безопасности и качества медицинских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Клиническая компетенция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основные и вспомогательные операции по обработке поверхностей всех типов очковых линз, по нанесению покрытий и окраске линз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 все виды корригирующих средств на современном технологическом оборудовании, проводит ремонт очков и оправ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Контролирует качество выпускаемой продукции в соответствии с требованиями действующих стандартов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Эксплуатирует технологическое оборудование для изготовления и ремонта всех видов корригирующих средств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и контролирует технику безопасности, охрану труда и противопожарную безопасность на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 необходимую документацию в электронном и письменном видах</w:t>
            </w:r>
          </w:p>
        </w:tc>
      </w:tr>
    </w:tbl>
    <w:bookmarkStart w:name="z957" w:id="908"/>
    <w:p>
      <w:pPr>
        <w:spacing w:after="0"/>
        <w:ind w:left="0"/>
        <w:jc w:val="both"/>
      </w:pPr>
      <w:r>
        <w:rPr>
          <w:rFonts w:ascii="Times New Roman"/>
          <w:b w:val="false"/>
          <w:i w:val="false"/>
          <w:color w:val="000000"/>
          <w:sz w:val="28"/>
        </w:rPr>
        <w:t>
      Используемые сокращения:</w:t>
      </w:r>
    </w:p>
    <w:bookmarkEnd w:id="908"/>
    <w:bookmarkStart w:name="z958" w:id="909"/>
    <w:p>
      <w:pPr>
        <w:spacing w:after="0"/>
        <w:ind w:left="0"/>
        <w:jc w:val="both"/>
      </w:pPr>
      <w:r>
        <w:rPr>
          <w:rFonts w:ascii="Times New Roman"/>
          <w:b w:val="false"/>
          <w:i w:val="false"/>
          <w:color w:val="000000"/>
          <w:sz w:val="28"/>
        </w:rPr>
        <w:t>
      БК – базовые компетенции:</w:t>
      </w:r>
    </w:p>
    <w:bookmarkEnd w:id="909"/>
    <w:bookmarkStart w:name="z959" w:id="910"/>
    <w:p>
      <w:pPr>
        <w:spacing w:after="0"/>
        <w:ind w:left="0"/>
        <w:jc w:val="both"/>
      </w:pPr>
      <w:r>
        <w:rPr>
          <w:rFonts w:ascii="Times New Roman"/>
          <w:b w:val="false"/>
          <w:i w:val="false"/>
          <w:color w:val="000000"/>
          <w:sz w:val="28"/>
        </w:rPr>
        <w:t>
      ПК – профильные компетенции.</w:t>
      </w:r>
    </w:p>
    <w:bookmarkEnd w:id="9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961" w:id="911"/>
    <w:p>
      <w:pPr>
        <w:spacing w:after="0"/>
        <w:ind w:left="0"/>
        <w:jc w:val="left"/>
      </w:pPr>
      <w:r>
        <w:rPr>
          <w:rFonts w:ascii="Times New Roman"/>
          <w:b/>
          <w:i w:val="false"/>
          <w:color w:val="000000"/>
        </w:rPr>
        <w:t xml:space="preserve"> Компетенции выпускника программ технического и профессионального образования по специальности по специальности по специальности 0308000 – "Медицинская оптика", 0308023 – "Оптик-офтальмолог"</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12"/>
          <w:p>
            <w:pPr>
              <w:spacing w:after="20"/>
              <w:ind w:left="20"/>
              <w:jc w:val="both"/>
            </w:pPr>
            <w:r>
              <w:rPr>
                <w:rFonts w:ascii="Times New Roman"/>
                <w:b w:val="false"/>
                <w:i w:val="false"/>
                <w:color w:val="000000"/>
                <w:sz w:val="20"/>
              </w:rPr>
              <w:t>
Результаты обучения программы.</w:t>
            </w:r>
          </w:p>
          <w:bookmarkEnd w:id="912"/>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отображает и принимает на себя ответственность за долговременное планирование своего непрерывного профессионального развития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определяет проблемы и потенциальные пути решения в рутинных ситуациях, логически анализирует факты, суждения и принимает обоснованные решения в рамках ее профессиональной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13"/>
          <w:p>
            <w:pPr>
              <w:spacing w:after="20"/>
              <w:ind w:left="20"/>
              <w:jc w:val="both"/>
            </w:pPr>
            <w:r>
              <w:rPr>
                <w:rFonts w:ascii="Times New Roman"/>
                <w:b w:val="false"/>
                <w:i w:val="false"/>
                <w:color w:val="000000"/>
                <w:sz w:val="20"/>
              </w:rPr>
              <w:t>
Этика и профессионализм.</w:t>
            </w:r>
          </w:p>
          <w:bookmarkEnd w:id="913"/>
          <w:p>
            <w:pPr>
              <w:spacing w:after="20"/>
              <w:ind w:left="20"/>
              <w:jc w:val="both"/>
            </w:pPr>
            <w:r>
              <w:rPr>
                <w:rFonts w:ascii="Times New Roman"/>
                <w:b w:val="false"/>
                <w:i w:val="false"/>
                <w:color w:val="000000"/>
                <w:sz w:val="20"/>
              </w:rPr>
              <w:t>
Демонстрирует приверженность профессиональным этическим принципам и нормам при взаимодействии с пациентами, их семьями и коллегами в процессе коллегами в процессе оказания помощи. Принимает ответственность за свои действия и результаты работы, а также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понимает меры ответственности за жизнь и здоровье пациентов, критически оценивает и принимает решения при возникновении этических вопросов в определенных ситуациях с целью защиты прав и интересов пациентов/клиентов,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914"/>
          <w:p>
            <w:pPr>
              <w:spacing w:after="20"/>
              <w:ind w:left="20"/>
              <w:jc w:val="both"/>
            </w:pPr>
            <w:r>
              <w:rPr>
                <w:rFonts w:ascii="Times New Roman"/>
                <w:b w:val="false"/>
                <w:i w:val="false"/>
                <w:color w:val="000000"/>
                <w:sz w:val="20"/>
              </w:rPr>
              <w:t>
Коммуникации и работа в команде</w:t>
            </w:r>
          </w:p>
          <w:bookmarkEnd w:id="914"/>
          <w:p>
            <w:pPr>
              <w:spacing w:after="20"/>
              <w:ind w:left="20"/>
              <w:jc w:val="both"/>
            </w:pPr>
            <w:r>
              <w:rPr>
                <w:rFonts w:ascii="Times New Roman"/>
                <w:b w:val="false"/>
                <w:i w:val="false"/>
                <w:color w:val="000000"/>
                <w:sz w:val="20"/>
              </w:rPr>
              <w:t>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ответственность, работая в разных командах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и качество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выполняет процедуры в соответствии со стандартами для обеспечения безопасности и качества медицинских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Клиническая компетенция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Владеет правилами и методикой прописей рецептов на очки, принципами подбора очковых линз и оправ с параметрами, соответствующими рецепту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основные и вспомогательные операции по обработке поверхностей всех типов очковых линз, по нанесению покрытий и окраске линз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 все виды корригирующих средств на современном технологическом оборудовании, проводит ремонт очков и оправ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Контролирует качество выпускаемой продукции в соответствии с требованиями действующих стандартов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Эксплуатирует технологическое оборудование для изготовления и ремонта всех видов корригирующих средств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и контролирует технику безопасности, охрану труда и противопожарную безопасность на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 необходимую документацию в электронном и письменном видах</w:t>
            </w:r>
          </w:p>
        </w:tc>
      </w:tr>
    </w:tbl>
    <w:bookmarkStart w:name="z965" w:id="915"/>
    <w:p>
      <w:pPr>
        <w:spacing w:after="0"/>
        <w:ind w:left="0"/>
        <w:jc w:val="both"/>
      </w:pPr>
      <w:r>
        <w:rPr>
          <w:rFonts w:ascii="Times New Roman"/>
          <w:b w:val="false"/>
          <w:i w:val="false"/>
          <w:color w:val="000000"/>
          <w:sz w:val="28"/>
        </w:rPr>
        <w:t>
      Используемые сокращения:</w:t>
      </w:r>
    </w:p>
    <w:bookmarkEnd w:id="915"/>
    <w:bookmarkStart w:name="z966" w:id="916"/>
    <w:p>
      <w:pPr>
        <w:spacing w:after="0"/>
        <w:ind w:left="0"/>
        <w:jc w:val="both"/>
      </w:pPr>
      <w:r>
        <w:rPr>
          <w:rFonts w:ascii="Times New Roman"/>
          <w:b w:val="false"/>
          <w:i w:val="false"/>
          <w:color w:val="000000"/>
          <w:sz w:val="28"/>
        </w:rPr>
        <w:t>
      БК – базовые компетенции:</w:t>
      </w:r>
    </w:p>
    <w:bookmarkEnd w:id="916"/>
    <w:bookmarkStart w:name="z967" w:id="917"/>
    <w:p>
      <w:pPr>
        <w:spacing w:after="0"/>
        <w:ind w:left="0"/>
        <w:jc w:val="both"/>
      </w:pPr>
      <w:r>
        <w:rPr>
          <w:rFonts w:ascii="Times New Roman"/>
          <w:b w:val="false"/>
          <w:i w:val="false"/>
          <w:color w:val="000000"/>
          <w:sz w:val="28"/>
        </w:rPr>
        <w:t>
      ПК – профильные компетенции.</w:t>
      </w:r>
    </w:p>
    <w:bookmarkEnd w:id="9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по</w:t>
            </w:r>
            <w:r>
              <w:br/>
            </w:r>
            <w:r>
              <w:rPr>
                <w:rFonts w:ascii="Times New Roman"/>
                <w:b w:val="false"/>
                <w:i w:val="false"/>
                <w:color w:val="000000"/>
                <w:sz w:val="20"/>
              </w:rPr>
              <w:t>техническому и</w:t>
            </w:r>
            <w:r>
              <w:br/>
            </w:r>
            <w:r>
              <w:rPr>
                <w:rFonts w:ascii="Times New Roman"/>
                <w:b w:val="false"/>
                <w:i w:val="false"/>
                <w:color w:val="000000"/>
                <w:sz w:val="20"/>
              </w:rPr>
              <w:t>профессиональному</w:t>
            </w:r>
            <w:r>
              <w:br/>
            </w:r>
            <w:r>
              <w:rPr>
                <w:rFonts w:ascii="Times New Roman"/>
                <w:b w:val="false"/>
                <w:i w:val="false"/>
                <w:color w:val="000000"/>
                <w:sz w:val="20"/>
              </w:rPr>
              <w:t>образованию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969" w:id="918"/>
    <w:p>
      <w:pPr>
        <w:spacing w:after="0"/>
        <w:ind w:left="0"/>
        <w:jc w:val="left"/>
      </w:pPr>
      <w:r>
        <w:rPr>
          <w:rFonts w:ascii="Times New Roman"/>
          <w:b/>
          <w:i w:val="false"/>
          <w:color w:val="000000"/>
        </w:rPr>
        <w:t xml:space="preserve"> Компетенции выпускника программ технического и профессионального образования по специальности по специальности по специальности 0308000 – "Медицинская оптика", 0308033 – "Оптикометрист"</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19"/>
          <w:p>
            <w:pPr>
              <w:spacing w:after="20"/>
              <w:ind w:left="20"/>
              <w:jc w:val="both"/>
            </w:pPr>
            <w:r>
              <w:rPr>
                <w:rFonts w:ascii="Times New Roman"/>
                <w:b w:val="false"/>
                <w:i w:val="false"/>
                <w:color w:val="000000"/>
                <w:sz w:val="20"/>
              </w:rPr>
              <w:t>
Результаты обучения программы.</w:t>
            </w:r>
          </w:p>
          <w:bookmarkEnd w:id="919"/>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отображает и принимает на себя ответственность за долговременное планирование своего непрерывного профессионального развития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определяет проблемы и потенциальные пути решения в рутинных ситуациях, логически анализирует факты, суждения и принимает обоснованные решения в рамках ее профессиональной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20"/>
          <w:p>
            <w:pPr>
              <w:spacing w:after="20"/>
              <w:ind w:left="20"/>
              <w:jc w:val="both"/>
            </w:pPr>
            <w:r>
              <w:rPr>
                <w:rFonts w:ascii="Times New Roman"/>
                <w:b w:val="false"/>
                <w:i w:val="false"/>
                <w:color w:val="000000"/>
                <w:sz w:val="20"/>
              </w:rPr>
              <w:t>
Этика и профессионализм.</w:t>
            </w:r>
          </w:p>
          <w:bookmarkEnd w:id="920"/>
          <w:p>
            <w:pPr>
              <w:spacing w:after="20"/>
              <w:ind w:left="20"/>
              <w:jc w:val="both"/>
            </w:pPr>
            <w:r>
              <w:rPr>
                <w:rFonts w:ascii="Times New Roman"/>
                <w:b w:val="false"/>
                <w:i w:val="false"/>
                <w:color w:val="000000"/>
                <w:sz w:val="20"/>
              </w:rPr>
              <w:t>
Демонстрирует приверженность профессиональным этическим принципам и нормам при взаимодействии с пациентами, их семьями и коллегами в процессе коллегами в процессе оказания помощи. Принимает ответственность за свои действия и результаты работы, а также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понимает меры ответственности за жизнь и здоровье пациентов, критически оценивает и принимает решения при возникновении этических вопросов в определенных ситуациях с целью защиты прав и интересов пациентов/клиентов,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21"/>
          <w:p>
            <w:pPr>
              <w:spacing w:after="20"/>
              <w:ind w:left="20"/>
              <w:jc w:val="both"/>
            </w:pPr>
            <w:r>
              <w:rPr>
                <w:rFonts w:ascii="Times New Roman"/>
                <w:b w:val="false"/>
                <w:i w:val="false"/>
                <w:color w:val="000000"/>
                <w:sz w:val="20"/>
              </w:rPr>
              <w:t>
Коммуникации и работа в команде</w:t>
            </w:r>
          </w:p>
          <w:bookmarkEnd w:id="921"/>
          <w:p>
            <w:pPr>
              <w:spacing w:after="20"/>
              <w:ind w:left="20"/>
              <w:jc w:val="both"/>
            </w:pPr>
            <w:r>
              <w:rPr>
                <w:rFonts w:ascii="Times New Roman"/>
                <w:b w:val="false"/>
                <w:i w:val="false"/>
                <w:color w:val="000000"/>
                <w:sz w:val="20"/>
              </w:rPr>
              <w:t>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ответственность, работая в разных командах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и качество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 выполняет процедуры в соответствии со стандартами для обеспечения безопасности и качества медицинских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Клиническая компетенция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Владеет правилами и методикой прописей рецептов на очки, принципами подбора очковых линз и оправ с параметрами, соответствующими рецепту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основные и вспомогательные операции по обработке поверхностей всех типов очковых линз, по нанесению покрытий и окраске линз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 все виды корригирующих средств на современном технологическом оборудовании, проводит ремонт очков и оправ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Контролирует качество выпускаемой продукции в соответствии с требованиями действующих стандартов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Эксплуатирует технологическое оборудование для изготовления и ремонта всех видов корригирующих средств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и контролирует технику безопасности, охрану труда и противопожарную безопасность на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 необходимую документацию в электронном и письменном видах</w:t>
            </w:r>
          </w:p>
        </w:tc>
      </w:tr>
    </w:tbl>
    <w:bookmarkStart w:name="z973" w:id="922"/>
    <w:p>
      <w:pPr>
        <w:spacing w:after="0"/>
        <w:ind w:left="0"/>
        <w:jc w:val="both"/>
      </w:pPr>
      <w:r>
        <w:rPr>
          <w:rFonts w:ascii="Times New Roman"/>
          <w:b w:val="false"/>
          <w:i w:val="false"/>
          <w:color w:val="000000"/>
          <w:sz w:val="28"/>
        </w:rPr>
        <w:t>
      Используемые сокращения:</w:t>
      </w:r>
    </w:p>
    <w:bookmarkEnd w:id="922"/>
    <w:bookmarkStart w:name="z974" w:id="923"/>
    <w:p>
      <w:pPr>
        <w:spacing w:after="0"/>
        <w:ind w:left="0"/>
        <w:jc w:val="both"/>
      </w:pPr>
      <w:r>
        <w:rPr>
          <w:rFonts w:ascii="Times New Roman"/>
          <w:b w:val="false"/>
          <w:i w:val="false"/>
          <w:color w:val="000000"/>
          <w:sz w:val="28"/>
        </w:rPr>
        <w:t>
      БК – базовые компетенции:</w:t>
      </w:r>
    </w:p>
    <w:bookmarkEnd w:id="923"/>
    <w:bookmarkStart w:name="z975" w:id="924"/>
    <w:p>
      <w:pPr>
        <w:spacing w:after="0"/>
        <w:ind w:left="0"/>
        <w:jc w:val="both"/>
      </w:pPr>
      <w:r>
        <w:rPr>
          <w:rFonts w:ascii="Times New Roman"/>
          <w:b w:val="false"/>
          <w:i w:val="false"/>
          <w:color w:val="000000"/>
          <w:sz w:val="28"/>
        </w:rPr>
        <w:t>
      ПК – профильные компетенции.</w:t>
      </w:r>
    </w:p>
    <w:bookmarkEnd w:id="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w:t>
            </w:r>
            <w:r>
              <w:br/>
            </w:r>
            <w:r>
              <w:rPr>
                <w:rFonts w:ascii="Times New Roman"/>
                <w:b w:val="false"/>
                <w:i w:val="false"/>
                <w:color w:val="000000"/>
                <w:sz w:val="20"/>
              </w:rPr>
              <w:t>№ ҚР ДСМ-12/2020</w:t>
            </w:r>
          </w:p>
        </w:tc>
      </w:tr>
    </w:tbl>
    <w:bookmarkStart w:name="z977" w:id="925"/>
    <w:p>
      <w:pPr>
        <w:spacing w:after="0"/>
        <w:ind w:left="0"/>
        <w:jc w:val="left"/>
      </w:pPr>
      <w:r>
        <w:rPr>
          <w:rFonts w:ascii="Times New Roman"/>
          <w:b/>
          <w:i w:val="false"/>
          <w:color w:val="000000"/>
        </w:rPr>
        <w:t xml:space="preserve"> Типовая профессиональная учебная программа послесреднего образования по медицинским специальностям</w:t>
      </w:r>
    </w:p>
    <w:bookmarkEnd w:id="925"/>
    <w:bookmarkStart w:name="z978" w:id="926"/>
    <w:p>
      <w:pPr>
        <w:spacing w:after="0"/>
        <w:ind w:left="0"/>
        <w:jc w:val="left"/>
      </w:pPr>
      <w:r>
        <w:rPr>
          <w:rFonts w:ascii="Times New Roman"/>
          <w:b/>
          <w:i w:val="false"/>
          <w:color w:val="000000"/>
        </w:rPr>
        <w:t xml:space="preserve"> Глава 1. Паспорт образовательной программы</w:t>
      </w:r>
    </w:p>
    <w:bookmarkEnd w:id="926"/>
    <w:bookmarkStart w:name="z979" w:id="927"/>
    <w:p>
      <w:pPr>
        <w:spacing w:after="0"/>
        <w:ind w:left="0"/>
        <w:jc w:val="both"/>
      </w:pPr>
      <w:r>
        <w:rPr>
          <w:rFonts w:ascii="Times New Roman"/>
          <w:b w:val="false"/>
          <w:i w:val="false"/>
          <w:color w:val="000000"/>
          <w:sz w:val="28"/>
        </w:rPr>
        <w:t xml:space="preserve">
      1. Типовая профессиональная учебная программа послесреднего образования по медицинским специальностям (далее – Программа)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175 Кодекса Республики Казахстан от 18 сентября 2009 года "О здоровье народа и системе здравоохранения",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от 27 июля 2007 года "Об образовании".</w:t>
      </w:r>
    </w:p>
    <w:bookmarkEnd w:id="927"/>
    <w:bookmarkStart w:name="z980" w:id="928"/>
    <w:p>
      <w:pPr>
        <w:spacing w:after="0"/>
        <w:ind w:left="0"/>
        <w:jc w:val="both"/>
      </w:pPr>
      <w:r>
        <w:rPr>
          <w:rFonts w:ascii="Times New Roman"/>
          <w:b w:val="false"/>
          <w:i w:val="false"/>
          <w:color w:val="000000"/>
          <w:sz w:val="28"/>
        </w:rPr>
        <w:t>
      2. Подготовка специалистов в организациях послесреднего образования осуществляется с целью обеспечения медицинской отрасли квалифицированными кадрами.</w:t>
      </w:r>
    </w:p>
    <w:bookmarkEnd w:id="928"/>
    <w:bookmarkStart w:name="z981" w:id="929"/>
    <w:p>
      <w:pPr>
        <w:spacing w:after="0"/>
        <w:ind w:left="0"/>
        <w:jc w:val="both"/>
      </w:pPr>
      <w:r>
        <w:rPr>
          <w:rFonts w:ascii="Times New Roman"/>
          <w:b w:val="false"/>
          <w:i w:val="false"/>
          <w:color w:val="000000"/>
          <w:sz w:val="28"/>
        </w:rPr>
        <w:t>
      3. Образовательная программа содержит:</w:t>
      </w:r>
    </w:p>
    <w:bookmarkEnd w:id="929"/>
    <w:bookmarkStart w:name="z982" w:id="930"/>
    <w:p>
      <w:pPr>
        <w:spacing w:after="0"/>
        <w:ind w:left="0"/>
        <w:jc w:val="both"/>
      </w:pPr>
      <w:r>
        <w:rPr>
          <w:rFonts w:ascii="Times New Roman"/>
          <w:b w:val="false"/>
          <w:i w:val="false"/>
          <w:color w:val="000000"/>
          <w:sz w:val="28"/>
        </w:rPr>
        <w:t>
      1) теоретическое и практическое обучение, включающее изучение дисциплин обязательного компонента и элект ивные дисциплины;</w:t>
      </w:r>
    </w:p>
    <w:bookmarkEnd w:id="930"/>
    <w:bookmarkStart w:name="z983" w:id="931"/>
    <w:p>
      <w:pPr>
        <w:spacing w:after="0"/>
        <w:ind w:left="0"/>
        <w:jc w:val="both"/>
      </w:pPr>
      <w:r>
        <w:rPr>
          <w:rFonts w:ascii="Times New Roman"/>
          <w:b w:val="false"/>
          <w:i w:val="false"/>
          <w:color w:val="000000"/>
          <w:sz w:val="28"/>
        </w:rPr>
        <w:t>
      2) производственную (клиническую) и профессиональную/ преддипломную практики;</w:t>
      </w:r>
    </w:p>
    <w:bookmarkEnd w:id="931"/>
    <w:bookmarkStart w:name="z984" w:id="932"/>
    <w:p>
      <w:pPr>
        <w:spacing w:after="0"/>
        <w:ind w:left="0"/>
        <w:jc w:val="both"/>
      </w:pPr>
      <w:r>
        <w:rPr>
          <w:rFonts w:ascii="Times New Roman"/>
          <w:b w:val="false"/>
          <w:i w:val="false"/>
          <w:color w:val="000000"/>
          <w:sz w:val="28"/>
        </w:rPr>
        <w:t>
      3) промежуточные и итоговую аттестации.</w:t>
      </w:r>
    </w:p>
    <w:bookmarkEnd w:id="932"/>
    <w:bookmarkStart w:name="z985" w:id="933"/>
    <w:p>
      <w:pPr>
        <w:spacing w:after="0"/>
        <w:ind w:left="0"/>
        <w:jc w:val="both"/>
      </w:pPr>
      <w:r>
        <w:rPr>
          <w:rFonts w:ascii="Times New Roman"/>
          <w:b w:val="false"/>
          <w:i w:val="false"/>
          <w:color w:val="000000"/>
          <w:sz w:val="28"/>
        </w:rPr>
        <w:t>
      Планирование и организация образовательной деятельности осуществляются на основе типовых учебных планов (далее – ТУПл) согласно приложениям 1 и 2 к настоящей Программе.</w:t>
      </w:r>
    </w:p>
    <w:bookmarkEnd w:id="933"/>
    <w:bookmarkStart w:name="z986" w:id="934"/>
    <w:p>
      <w:pPr>
        <w:spacing w:after="0"/>
        <w:ind w:left="0"/>
        <w:jc w:val="both"/>
      </w:pPr>
      <w:r>
        <w:rPr>
          <w:rFonts w:ascii="Times New Roman"/>
          <w:b w:val="false"/>
          <w:i w:val="false"/>
          <w:color w:val="000000"/>
          <w:sz w:val="28"/>
        </w:rPr>
        <w:t>
      Порядок изучения циклов и дисциплин определяется организацией образования самостоятельно.</w:t>
      </w:r>
    </w:p>
    <w:bookmarkEnd w:id="934"/>
    <w:bookmarkStart w:name="z987" w:id="935"/>
    <w:p>
      <w:pPr>
        <w:spacing w:after="0"/>
        <w:ind w:left="0"/>
        <w:jc w:val="both"/>
      </w:pPr>
      <w:r>
        <w:rPr>
          <w:rFonts w:ascii="Times New Roman"/>
          <w:b w:val="false"/>
          <w:i w:val="false"/>
          <w:color w:val="000000"/>
          <w:sz w:val="28"/>
        </w:rPr>
        <w:t>
      4. Обучение осуществляется на государственном и русском языках. При внедрении программ трехъязычного образования обучение осуществляется на трех языках: государственном, русском и английском.</w:t>
      </w:r>
    </w:p>
    <w:bookmarkEnd w:id="935"/>
    <w:bookmarkStart w:name="z988" w:id="936"/>
    <w:p>
      <w:pPr>
        <w:spacing w:after="0"/>
        <w:ind w:left="0"/>
        <w:jc w:val="both"/>
      </w:pPr>
      <w:r>
        <w:rPr>
          <w:rFonts w:ascii="Times New Roman"/>
          <w:b w:val="false"/>
          <w:i w:val="false"/>
          <w:color w:val="000000"/>
          <w:sz w:val="28"/>
        </w:rPr>
        <w:t>
      5. Оценка учебных достижений обучающихся осуществляется различными формами текущего контроля и аттестаций, которые определяются программой послесреднего образования.</w:t>
      </w:r>
    </w:p>
    <w:bookmarkEnd w:id="936"/>
    <w:bookmarkStart w:name="z989" w:id="937"/>
    <w:p>
      <w:pPr>
        <w:spacing w:after="0"/>
        <w:ind w:left="0"/>
        <w:jc w:val="both"/>
      </w:pPr>
      <w:r>
        <w:rPr>
          <w:rFonts w:ascii="Times New Roman"/>
          <w:b w:val="false"/>
          <w:i w:val="false"/>
          <w:color w:val="000000"/>
          <w:sz w:val="28"/>
        </w:rPr>
        <w:t>
      6. Промежуточная аттестация обучающихся осуществляется в соответствии с рабочим учебным планом и академическим календарем, утвержденным руководителем организации на основании решения педагогического совета.</w:t>
      </w:r>
    </w:p>
    <w:bookmarkEnd w:id="937"/>
    <w:bookmarkStart w:name="z990" w:id="938"/>
    <w:p>
      <w:pPr>
        <w:spacing w:after="0"/>
        <w:ind w:left="0"/>
        <w:jc w:val="both"/>
      </w:pPr>
      <w:r>
        <w:rPr>
          <w:rFonts w:ascii="Times New Roman"/>
          <w:b w:val="false"/>
          <w:i w:val="false"/>
          <w:color w:val="000000"/>
          <w:sz w:val="28"/>
        </w:rPr>
        <w:t>
      7. По завершении учебного года на основании итогов промежуточной аттестации приказом руководителя организации осуществляется перевод обучающихся на следующий курс.</w:t>
      </w:r>
    </w:p>
    <w:bookmarkEnd w:id="938"/>
    <w:bookmarkStart w:name="z991" w:id="939"/>
    <w:p>
      <w:pPr>
        <w:spacing w:after="0"/>
        <w:ind w:left="0"/>
        <w:jc w:val="both"/>
      </w:pPr>
      <w:r>
        <w:rPr>
          <w:rFonts w:ascii="Times New Roman"/>
          <w:b w:val="false"/>
          <w:i w:val="false"/>
          <w:color w:val="000000"/>
          <w:sz w:val="28"/>
        </w:rPr>
        <w:t>
      8. Итоговая аттестация обучающихся проводится в сроки, предусмотренные рабочим учебным планом и академическим календарем в соответствии со стандартом послесреднего образования.</w:t>
      </w:r>
    </w:p>
    <w:bookmarkEnd w:id="939"/>
    <w:bookmarkStart w:name="z992" w:id="940"/>
    <w:p>
      <w:pPr>
        <w:spacing w:after="0"/>
        <w:ind w:left="0"/>
        <w:jc w:val="both"/>
      </w:pPr>
      <w:r>
        <w:rPr>
          <w:rFonts w:ascii="Times New Roman"/>
          <w:b w:val="false"/>
          <w:i w:val="false"/>
          <w:color w:val="000000"/>
          <w:sz w:val="28"/>
        </w:rPr>
        <w:t>
      9. К итоговой аттестации допускаются обучающиеся, завершившие освоение образовательной программы в соответствии с требованиями ТУПл.</w:t>
      </w:r>
    </w:p>
    <w:bookmarkEnd w:id="940"/>
    <w:bookmarkStart w:name="z993" w:id="941"/>
    <w:p>
      <w:pPr>
        <w:spacing w:after="0"/>
        <w:ind w:left="0"/>
        <w:jc w:val="both"/>
      </w:pPr>
      <w:r>
        <w:rPr>
          <w:rFonts w:ascii="Times New Roman"/>
          <w:b w:val="false"/>
          <w:i w:val="false"/>
          <w:color w:val="000000"/>
          <w:sz w:val="28"/>
        </w:rPr>
        <w:t>
      10. Уровень подготовки обучающихся в организациях послесреднего образования предусматривает освоение базовых и профессиональных компетенций согласно приложению 3 к настоящей Программе.</w:t>
      </w:r>
    </w:p>
    <w:bookmarkEnd w:id="9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послесреднего образования по</w:t>
            </w:r>
            <w:r>
              <w:br/>
            </w:r>
            <w:r>
              <w:rPr>
                <w:rFonts w:ascii="Times New Roman"/>
                <w:b w:val="false"/>
                <w:i w:val="false"/>
                <w:color w:val="000000"/>
                <w:sz w:val="20"/>
              </w:rPr>
              <w:t>медицинским специальностям</w:t>
            </w:r>
          </w:p>
        </w:tc>
      </w:tr>
    </w:tbl>
    <w:bookmarkStart w:name="z995" w:id="942"/>
    <w:p>
      <w:pPr>
        <w:spacing w:after="0"/>
        <w:ind w:left="0"/>
        <w:jc w:val="left"/>
      </w:pPr>
      <w:r>
        <w:rPr>
          <w:rFonts w:ascii="Times New Roman"/>
          <w:b/>
          <w:i w:val="false"/>
          <w:color w:val="000000"/>
        </w:rPr>
        <w:t xml:space="preserve"> Типовой учебный план по специальности 0302000 "Сестринское дело"</w:t>
      </w:r>
    </w:p>
    <w:bookmarkEnd w:id="942"/>
    <w:bookmarkStart w:name="z996" w:id="943"/>
    <w:p>
      <w:pPr>
        <w:spacing w:after="0"/>
        <w:ind w:left="0"/>
        <w:jc w:val="both"/>
      </w:pPr>
      <w:r>
        <w:rPr>
          <w:rFonts w:ascii="Times New Roman"/>
          <w:b w:val="false"/>
          <w:i w:val="false"/>
          <w:color w:val="000000"/>
          <w:sz w:val="28"/>
        </w:rPr>
        <w:t>
      Квалификация: 030205 4 "Прикладной бакалавр сестринского дела"</w:t>
      </w:r>
    </w:p>
    <w:bookmarkEnd w:id="943"/>
    <w:bookmarkStart w:name="z997" w:id="944"/>
    <w:p>
      <w:pPr>
        <w:spacing w:after="0"/>
        <w:ind w:left="0"/>
        <w:jc w:val="both"/>
      </w:pPr>
      <w:r>
        <w:rPr>
          <w:rFonts w:ascii="Times New Roman"/>
          <w:b w:val="false"/>
          <w:i w:val="false"/>
          <w:color w:val="000000"/>
          <w:sz w:val="28"/>
        </w:rPr>
        <w:t>
      Форма обучения: очная</w:t>
      </w:r>
    </w:p>
    <w:bookmarkEnd w:id="944"/>
    <w:bookmarkStart w:name="z998" w:id="945"/>
    <w:p>
      <w:pPr>
        <w:spacing w:after="0"/>
        <w:ind w:left="0"/>
        <w:jc w:val="both"/>
      </w:pPr>
      <w:r>
        <w:rPr>
          <w:rFonts w:ascii="Times New Roman"/>
          <w:b w:val="false"/>
          <w:i w:val="false"/>
          <w:color w:val="000000"/>
          <w:sz w:val="28"/>
        </w:rPr>
        <w:t>
      Нормативный срок обучения: 3 года 6 месяцев на базе общего среднего образования</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 всего (час/кредиты)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Трудоемкость (час)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клинике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симуляции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осень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сестринской профессии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казахский (русский)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патология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Сестринская профессия в системе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 в сестринском деле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сестринский уход для безопасности пациента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"Инфекционный контроль в сестринском деле"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"Клинический сестринский уход для безопасности пациента"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весна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Пациент-центрированный сестринский уход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фармакотерапия и медицинские калькуляции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оценка состояния пациента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при хронических заболеваниях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при острых заболеваниях (хирургическое и периоперативное сестринство)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"Сестринское дело в терапии"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"Сестринское дело в хирургии"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осень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разных возрастных категориях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аспект репродуктивного здоровья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педиатрии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Геронтологическое сестринское дело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акушерстве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"Сестринский уход за детьми"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"Сестринский уход за пожилыми людьми и людьми старческого возраста"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"Сестринское дело в акушерстве"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весна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при социально-значимых заболеваниях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философии и культурологии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Социально-значимые заболевания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здоровье и аддикция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 и уход за пациентами онкологического профиля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на дому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"Сестринский уход в психиатрии"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"Сестринский уход за пациентами онкологического профиля"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"Сестринский уход на дому"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осень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ориентированное на улучшение качества популяционного здоровья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Дифференцированный зачет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работа в сестринском деле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планирования и проведения исследований в сестринском деле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"Укрепление здоровья и обучение пациентов"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"Неотложная помощь"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"Сестринское дело в первичной медико-санитарной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весна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Специализированный сестринский уход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функциональных возможностей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Специализированный сестринский уход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 и оформление результатов исследовательской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дипломной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"Улучшение функциональных возможностей"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"Специализированный сестринский уход"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осень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сестринского дела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сестринском деле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сестринская практика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"Менеджмент в сестринском деле"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сестринская практика"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"Развитие навыков сестринского дела по элективным специальностям"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предзащита дипломной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Предзащита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аттестации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дипломной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послесреднего образования по</w:t>
            </w:r>
            <w:r>
              <w:br/>
            </w:r>
            <w:r>
              <w:rPr>
                <w:rFonts w:ascii="Times New Roman"/>
                <w:b w:val="false"/>
                <w:i w:val="false"/>
                <w:color w:val="000000"/>
                <w:sz w:val="20"/>
              </w:rPr>
              <w:t>медицинским специальностям</w:t>
            </w:r>
          </w:p>
        </w:tc>
      </w:tr>
    </w:tbl>
    <w:bookmarkStart w:name="z1000" w:id="946"/>
    <w:p>
      <w:pPr>
        <w:spacing w:after="0"/>
        <w:ind w:left="0"/>
        <w:jc w:val="left"/>
      </w:pPr>
      <w:r>
        <w:rPr>
          <w:rFonts w:ascii="Times New Roman"/>
          <w:b/>
          <w:i w:val="false"/>
          <w:color w:val="000000"/>
        </w:rPr>
        <w:t xml:space="preserve"> Типовой учебный план по специальности 0302000 "Сестринское дело"</w:t>
      </w:r>
    </w:p>
    <w:bookmarkEnd w:id="946"/>
    <w:bookmarkStart w:name="z1001" w:id="947"/>
    <w:p>
      <w:pPr>
        <w:spacing w:after="0"/>
        <w:ind w:left="0"/>
        <w:jc w:val="both"/>
      </w:pPr>
      <w:r>
        <w:rPr>
          <w:rFonts w:ascii="Times New Roman"/>
          <w:b w:val="false"/>
          <w:i w:val="false"/>
          <w:color w:val="000000"/>
          <w:sz w:val="28"/>
        </w:rPr>
        <w:t>
      Квалификация: 030205 4 "Прикладной бакалавр сестринского дела"</w:t>
      </w:r>
    </w:p>
    <w:bookmarkEnd w:id="947"/>
    <w:bookmarkStart w:name="z1002" w:id="948"/>
    <w:p>
      <w:pPr>
        <w:spacing w:after="0"/>
        <w:ind w:left="0"/>
        <w:jc w:val="both"/>
      </w:pPr>
      <w:r>
        <w:rPr>
          <w:rFonts w:ascii="Times New Roman"/>
          <w:b w:val="false"/>
          <w:i w:val="false"/>
          <w:color w:val="000000"/>
          <w:sz w:val="28"/>
        </w:rPr>
        <w:t>
      Форма обучения: очная</w:t>
      </w:r>
    </w:p>
    <w:bookmarkEnd w:id="948"/>
    <w:bookmarkStart w:name="z1003" w:id="949"/>
    <w:p>
      <w:pPr>
        <w:spacing w:after="0"/>
        <w:ind w:left="0"/>
        <w:jc w:val="both"/>
      </w:pPr>
      <w:r>
        <w:rPr>
          <w:rFonts w:ascii="Times New Roman"/>
          <w:b w:val="false"/>
          <w:i w:val="false"/>
          <w:color w:val="000000"/>
          <w:sz w:val="28"/>
        </w:rPr>
        <w:t>
      Нормативный срок обучения: 1 год 6 месяцев на базе технического и профессионального образования</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контроля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 кредиты)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Трудоемкость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СРСП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Аудиторные занятия, симуляции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клинике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осень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пациент-центрированный уход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Сестринская профессия в системе здравоохранения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и безопасность пациента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Неотложный сестринский уход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Семейный уход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планирования и проведения исследований в сестринском деле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"Неотложный сестринский уход"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"Семейный уход"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"Первичная медико-санитарная помощь"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весна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сестринского ухода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иностранный язык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Ментальное здоровье в сестринском деле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заболевания и сестринский уход за пожилыми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ОСКЭ</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 и оформление результатов исследовательской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система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"Сестринский уход за пациентами с нарушениями психического здоровья"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"Сестринский уход за пожилыми пациентами"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осень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сестринский уход, основанный на доказательствах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Специализированный сестринский уход и доказательная практика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персоналом в сестринском деле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дипломной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"Управление персоналом в сестринском деле"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Преддипломная практика: "Развитие навыков сестринского дела по элективным специальностям"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собеседование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предзащита дипломной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Предзащита дипломной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аттестации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Экзамены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50"/>
          <w:p>
            <w:pPr>
              <w:spacing w:after="20"/>
              <w:ind w:left="20"/>
              <w:jc w:val="both"/>
            </w:pPr>
            <w:r>
              <w:rPr>
                <w:rFonts w:ascii="Times New Roman"/>
                <w:b w:val="false"/>
                <w:i w:val="false"/>
                <w:color w:val="000000"/>
                <w:sz w:val="20"/>
              </w:rPr>
              <w:t xml:space="preserve">
Защита </w:t>
            </w:r>
          </w:p>
          <w:bookmarkEnd w:id="950"/>
          <w:p>
            <w:pPr>
              <w:spacing w:after="20"/>
              <w:ind w:left="20"/>
              <w:jc w:val="both"/>
            </w:pPr>
            <w:r>
              <w:rPr>
                <w:rFonts w:ascii="Times New Roman"/>
                <w:b w:val="false"/>
                <w:i w:val="false"/>
                <w:color w:val="000000"/>
                <w:sz w:val="20"/>
              </w:rPr>
              <w:t>
Дипломной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Факультативы (не более 4 часов в неделю)</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(не более 100 часов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послесреднего образования по</w:t>
            </w:r>
            <w:r>
              <w:br/>
            </w:r>
            <w:r>
              <w:rPr>
                <w:rFonts w:ascii="Times New Roman"/>
                <w:b w:val="false"/>
                <w:i w:val="false"/>
                <w:color w:val="000000"/>
                <w:sz w:val="20"/>
              </w:rPr>
              <w:t>медицинским специальностям</w:t>
            </w:r>
          </w:p>
        </w:tc>
      </w:tr>
    </w:tbl>
    <w:bookmarkStart w:name="z1006" w:id="951"/>
    <w:p>
      <w:pPr>
        <w:spacing w:after="0"/>
        <w:ind w:left="0"/>
        <w:jc w:val="left"/>
      </w:pPr>
      <w:r>
        <w:rPr>
          <w:rFonts w:ascii="Times New Roman"/>
          <w:b/>
          <w:i w:val="false"/>
          <w:color w:val="000000"/>
        </w:rPr>
        <w:t xml:space="preserve"> Компетенции выпускника программы послесреднего образования прикладного бакалавриата по специальности "Сестринское дело" </w:t>
      </w:r>
    </w:p>
    <w:bookmarkEnd w:id="9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52"/>
          <w:p>
            <w:pPr>
              <w:spacing w:after="20"/>
              <w:ind w:left="20"/>
              <w:jc w:val="both"/>
            </w:pPr>
            <w:r>
              <w:rPr>
                <w:rFonts w:ascii="Times New Roman"/>
                <w:b w:val="false"/>
                <w:i w:val="false"/>
                <w:color w:val="000000"/>
                <w:sz w:val="20"/>
              </w:rPr>
              <w:t xml:space="preserve">
Результаты обучения программы. </w:t>
            </w:r>
          </w:p>
          <w:bookmarkEnd w:id="952"/>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способность к целенаправленному активному обучению индивидуально и в группе с применением навыков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53"/>
          <w:p>
            <w:pPr>
              <w:spacing w:after="20"/>
              <w:ind w:left="20"/>
              <w:jc w:val="both"/>
            </w:pPr>
            <w:r>
              <w:rPr>
                <w:rFonts w:ascii="Times New Roman"/>
                <w:b w:val="false"/>
                <w:i w:val="false"/>
                <w:color w:val="000000"/>
                <w:sz w:val="20"/>
              </w:rPr>
              <w:t>
Саморазвитие:</w:t>
            </w:r>
          </w:p>
          <w:bookmarkEnd w:id="953"/>
          <w:p>
            <w:pPr>
              <w:spacing w:after="20"/>
              <w:ind w:left="20"/>
              <w:jc w:val="both"/>
            </w:pPr>
            <w:r>
              <w:rPr>
                <w:rFonts w:ascii="Times New Roman"/>
                <w:b w:val="false"/>
                <w:i w:val="false"/>
                <w:color w:val="000000"/>
                <w:sz w:val="20"/>
              </w:rPr>
              <w:t>
принимает на себя ответственность за долговременное планирование своего непрерывного профессионального развития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54"/>
          <w:p>
            <w:pPr>
              <w:spacing w:after="20"/>
              <w:ind w:left="20"/>
              <w:jc w:val="both"/>
            </w:pPr>
            <w:r>
              <w:rPr>
                <w:rFonts w:ascii="Times New Roman"/>
                <w:b w:val="false"/>
                <w:i w:val="false"/>
                <w:color w:val="000000"/>
                <w:sz w:val="20"/>
              </w:rPr>
              <w:t xml:space="preserve">
Обучение в группе: </w:t>
            </w:r>
          </w:p>
          <w:bookmarkEnd w:id="954"/>
          <w:p>
            <w:pPr>
              <w:spacing w:after="20"/>
              <w:ind w:left="20"/>
              <w:jc w:val="both"/>
            </w:pPr>
            <w:r>
              <w:rPr>
                <w:rFonts w:ascii="Times New Roman"/>
                <w:b w:val="false"/>
                <w:i w:val="false"/>
                <w:color w:val="000000"/>
                <w:sz w:val="20"/>
              </w:rPr>
              <w:t>
показывает ответственность за обмен знаниями, опытом и ресурсами в группе для достижения поставленных групповых целей, четкое и своевременное выполнение коллективных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55"/>
          <w:p>
            <w:pPr>
              <w:spacing w:after="20"/>
              <w:ind w:left="20"/>
              <w:jc w:val="both"/>
            </w:pPr>
            <w:r>
              <w:rPr>
                <w:rFonts w:ascii="Times New Roman"/>
                <w:b w:val="false"/>
                <w:i w:val="false"/>
                <w:color w:val="000000"/>
                <w:sz w:val="20"/>
              </w:rPr>
              <w:t>
Навыки управления информацией</w:t>
            </w:r>
          </w:p>
          <w:bookmarkEnd w:id="955"/>
          <w:p>
            <w:pPr>
              <w:spacing w:after="20"/>
              <w:ind w:left="20"/>
              <w:jc w:val="both"/>
            </w:pPr>
            <w:r>
              <w:rPr>
                <w:rFonts w:ascii="Times New Roman"/>
                <w:b w:val="false"/>
                <w:i w:val="false"/>
                <w:color w:val="000000"/>
                <w:sz w:val="20"/>
              </w:rPr>
              <w:t>
выявляет собственные потребности в информации, определяет приоритетные направления информационного поиска, находит и критически оценивает информацию из разных источников, обобщает и применяет полученную информацию на практике.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56"/>
          <w:p>
            <w:pPr>
              <w:spacing w:after="20"/>
              <w:ind w:left="20"/>
              <w:jc w:val="both"/>
            </w:pPr>
            <w:r>
              <w:rPr>
                <w:rFonts w:ascii="Times New Roman"/>
                <w:b w:val="false"/>
                <w:i w:val="false"/>
                <w:color w:val="000000"/>
                <w:sz w:val="20"/>
              </w:rPr>
              <w:t>
Критическое мышление и принятие решения:</w:t>
            </w:r>
          </w:p>
          <w:bookmarkEnd w:id="956"/>
          <w:p>
            <w:pPr>
              <w:spacing w:after="20"/>
              <w:ind w:left="20"/>
              <w:jc w:val="both"/>
            </w:pPr>
            <w:r>
              <w:rPr>
                <w:rFonts w:ascii="Times New Roman"/>
                <w:b w:val="false"/>
                <w:i w:val="false"/>
                <w:color w:val="000000"/>
                <w:sz w:val="20"/>
              </w:rPr>
              <w:t>
выявляет проблему и потенциальные пути решения, логически анализирует факты и суждения, проверяет гипотезы и оценивает вероятность событий, делает выводы и принимает обоснованные решения.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57"/>
          <w:p>
            <w:pPr>
              <w:spacing w:after="20"/>
              <w:ind w:left="20"/>
              <w:jc w:val="both"/>
            </w:pPr>
            <w:r>
              <w:rPr>
                <w:rFonts w:ascii="Times New Roman"/>
                <w:b w:val="false"/>
                <w:i w:val="false"/>
                <w:color w:val="000000"/>
                <w:sz w:val="20"/>
              </w:rPr>
              <w:t>
Профессионализм:</w:t>
            </w:r>
          </w:p>
          <w:bookmarkEnd w:id="957"/>
          <w:p>
            <w:pPr>
              <w:spacing w:after="20"/>
              <w:ind w:left="20"/>
              <w:jc w:val="both"/>
            </w:pPr>
            <w:r>
              <w:rPr>
                <w:rFonts w:ascii="Times New Roman"/>
                <w:b w:val="false"/>
                <w:i w:val="false"/>
                <w:color w:val="000000"/>
                <w:sz w:val="20"/>
              </w:rPr>
              <w:t>
демонстрирует приверженность профессиональным этическим принципам и принципам конфиденциальности, соблюдает правовые и организационные нормы, отвечает за поддержание позитивной рабочей среды, ориентируется на повышение эффективности деятельности в целом, несет ответственность за свои действия и конечный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58"/>
          <w:p>
            <w:pPr>
              <w:spacing w:after="20"/>
              <w:ind w:left="20"/>
              <w:jc w:val="both"/>
            </w:pPr>
            <w:r>
              <w:rPr>
                <w:rFonts w:ascii="Times New Roman"/>
                <w:b w:val="false"/>
                <w:i w:val="false"/>
                <w:color w:val="000000"/>
                <w:sz w:val="20"/>
              </w:rPr>
              <w:t>
Профессиональная этика:</w:t>
            </w:r>
          </w:p>
          <w:bookmarkEnd w:id="958"/>
          <w:p>
            <w:pPr>
              <w:spacing w:after="20"/>
              <w:ind w:left="20"/>
              <w:jc w:val="both"/>
            </w:pPr>
            <w:r>
              <w:rPr>
                <w:rFonts w:ascii="Times New Roman"/>
                <w:b w:val="false"/>
                <w:i w:val="false"/>
                <w:color w:val="000000"/>
                <w:sz w:val="20"/>
              </w:rPr>
              <w:t>
демонстрирует приверженность профессиональным этическим принципам для защиты прав и интересов пациента/клиента/семьи и сообщества, а также принципам конфиденциальности.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59"/>
          <w:p>
            <w:pPr>
              <w:spacing w:after="20"/>
              <w:ind w:left="20"/>
              <w:jc w:val="both"/>
            </w:pPr>
            <w:r>
              <w:rPr>
                <w:rFonts w:ascii="Times New Roman"/>
                <w:b w:val="false"/>
                <w:i w:val="false"/>
                <w:color w:val="000000"/>
                <w:sz w:val="20"/>
              </w:rPr>
              <w:t xml:space="preserve">
Роли и ответственность: </w:t>
            </w:r>
          </w:p>
          <w:bookmarkEnd w:id="959"/>
          <w:p>
            <w:pPr>
              <w:spacing w:after="20"/>
              <w:ind w:left="20"/>
              <w:jc w:val="both"/>
            </w:pPr>
            <w:r>
              <w:rPr>
                <w:rFonts w:ascii="Times New Roman"/>
                <w:b w:val="false"/>
                <w:i w:val="false"/>
                <w:color w:val="000000"/>
                <w:sz w:val="20"/>
              </w:rPr>
              <w:t xml:space="preserve">
Осознает свои роли, права и лимиты; принимает на себя ответственность за свои действия или бездействия в соответствии с нормативно-правовыми актами и организационными требованиями.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60"/>
          <w:p>
            <w:pPr>
              <w:spacing w:after="20"/>
              <w:ind w:left="20"/>
              <w:jc w:val="both"/>
            </w:pPr>
            <w:r>
              <w:rPr>
                <w:rFonts w:ascii="Times New Roman"/>
                <w:b w:val="false"/>
                <w:i w:val="false"/>
                <w:color w:val="000000"/>
                <w:sz w:val="20"/>
              </w:rPr>
              <w:t>
Рефлекторное поведение:</w:t>
            </w:r>
          </w:p>
          <w:bookmarkEnd w:id="960"/>
          <w:p>
            <w:pPr>
              <w:spacing w:after="20"/>
              <w:ind w:left="20"/>
              <w:jc w:val="both"/>
            </w:pPr>
            <w:r>
              <w:rPr>
                <w:rFonts w:ascii="Times New Roman"/>
                <w:b w:val="false"/>
                <w:i w:val="false"/>
                <w:color w:val="000000"/>
                <w:sz w:val="20"/>
              </w:rPr>
              <w:t>
способен анализировать эффективность своих действий, деятельность профессиональной команды и организации в целом, корректировать действия и нести ответственность за конечный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61"/>
          <w:p>
            <w:pPr>
              <w:spacing w:after="20"/>
              <w:ind w:left="20"/>
              <w:jc w:val="both"/>
            </w:pPr>
            <w:r>
              <w:rPr>
                <w:rFonts w:ascii="Times New Roman"/>
                <w:b w:val="false"/>
                <w:i w:val="false"/>
                <w:color w:val="000000"/>
                <w:sz w:val="20"/>
              </w:rPr>
              <w:t>
Позитивная рабочая среда:</w:t>
            </w:r>
          </w:p>
          <w:bookmarkEnd w:id="961"/>
          <w:p>
            <w:pPr>
              <w:spacing w:after="20"/>
              <w:ind w:left="20"/>
              <w:jc w:val="both"/>
            </w:pPr>
            <w:r>
              <w:rPr>
                <w:rFonts w:ascii="Times New Roman"/>
                <w:b w:val="false"/>
                <w:i w:val="false"/>
                <w:color w:val="000000"/>
                <w:sz w:val="20"/>
              </w:rPr>
              <w:t>
ценит и поддерживает эстетику рабочей среды, эффективно управляет временем, несет ответственность за поддержание сильного командного духа и позитивного психоэмоционального климата.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62"/>
          <w:p>
            <w:pPr>
              <w:spacing w:after="20"/>
              <w:ind w:left="20"/>
              <w:jc w:val="both"/>
            </w:pPr>
            <w:r>
              <w:rPr>
                <w:rFonts w:ascii="Times New Roman"/>
                <w:b w:val="false"/>
                <w:i w:val="false"/>
                <w:color w:val="000000"/>
                <w:sz w:val="20"/>
              </w:rPr>
              <w:t>
Коммуникации:</w:t>
            </w:r>
          </w:p>
          <w:bookmarkEnd w:id="962"/>
          <w:p>
            <w:pPr>
              <w:spacing w:after="20"/>
              <w:ind w:left="20"/>
              <w:jc w:val="both"/>
            </w:pPr>
            <w:r>
              <w:rPr>
                <w:rFonts w:ascii="Times New Roman"/>
                <w:b w:val="false"/>
                <w:i w:val="false"/>
                <w:color w:val="000000"/>
                <w:sz w:val="20"/>
              </w:rPr>
              <w:t>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63"/>
          <w:p>
            <w:pPr>
              <w:spacing w:after="20"/>
              <w:ind w:left="20"/>
              <w:jc w:val="both"/>
            </w:pPr>
            <w:r>
              <w:rPr>
                <w:rFonts w:ascii="Times New Roman"/>
                <w:b w:val="false"/>
                <w:i w:val="false"/>
                <w:color w:val="000000"/>
                <w:sz w:val="20"/>
              </w:rPr>
              <w:t>
Коммуникативные навыки:</w:t>
            </w:r>
          </w:p>
          <w:bookmarkEnd w:id="963"/>
          <w:p>
            <w:pPr>
              <w:spacing w:after="20"/>
              <w:ind w:left="20"/>
              <w:jc w:val="both"/>
            </w:pPr>
            <w:r>
              <w:rPr>
                <w:rFonts w:ascii="Times New Roman"/>
                <w:b w:val="false"/>
                <w:i w:val="false"/>
                <w:color w:val="000000"/>
                <w:sz w:val="20"/>
              </w:rPr>
              <w:t xml:space="preserve">
демонстрирует навыки эффективной профессиональной коммуникации в устной и письменной форме на государственном и русском языках, в различных ситуациях.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64"/>
          <w:p>
            <w:pPr>
              <w:spacing w:after="20"/>
              <w:ind w:left="20"/>
              <w:jc w:val="both"/>
            </w:pPr>
            <w:r>
              <w:rPr>
                <w:rFonts w:ascii="Times New Roman"/>
                <w:b w:val="false"/>
                <w:i w:val="false"/>
                <w:color w:val="000000"/>
                <w:sz w:val="20"/>
              </w:rPr>
              <w:t xml:space="preserve">
Информационные коммуникационные технологии: </w:t>
            </w:r>
          </w:p>
          <w:bookmarkEnd w:id="964"/>
          <w:p>
            <w:pPr>
              <w:spacing w:after="20"/>
              <w:ind w:left="20"/>
              <w:jc w:val="both"/>
            </w:pPr>
            <w:r>
              <w:rPr>
                <w:rFonts w:ascii="Times New Roman"/>
                <w:b w:val="false"/>
                <w:i w:val="false"/>
                <w:color w:val="000000"/>
                <w:sz w:val="20"/>
              </w:rPr>
              <w:t>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65"/>
          <w:p>
            <w:pPr>
              <w:spacing w:after="20"/>
              <w:ind w:left="20"/>
              <w:jc w:val="both"/>
            </w:pPr>
            <w:r>
              <w:rPr>
                <w:rFonts w:ascii="Times New Roman"/>
                <w:b w:val="false"/>
                <w:i w:val="false"/>
                <w:color w:val="000000"/>
                <w:sz w:val="20"/>
              </w:rPr>
              <w:t xml:space="preserve">
Толерантность: </w:t>
            </w:r>
          </w:p>
          <w:bookmarkEnd w:id="965"/>
          <w:p>
            <w:pPr>
              <w:spacing w:after="20"/>
              <w:ind w:left="20"/>
              <w:jc w:val="both"/>
            </w:pPr>
            <w:r>
              <w:rPr>
                <w:rFonts w:ascii="Times New Roman"/>
                <w:b w:val="false"/>
                <w:i w:val="false"/>
                <w:color w:val="000000"/>
                <w:sz w:val="20"/>
              </w:rPr>
              <w:t>
проявляет уважение и способность взаимодействовать с людьми, различающимися по культуре, вере, традициям, национальности, образу жизни и мировоззрениям.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66"/>
          <w:p>
            <w:pPr>
              <w:spacing w:after="20"/>
              <w:ind w:left="20"/>
              <w:jc w:val="both"/>
            </w:pPr>
            <w:r>
              <w:rPr>
                <w:rFonts w:ascii="Times New Roman"/>
                <w:b w:val="false"/>
                <w:i w:val="false"/>
                <w:color w:val="000000"/>
                <w:sz w:val="20"/>
              </w:rPr>
              <w:t xml:space="preserve">
Коммуникация на английском языке: </w:t>
            </w:r>
          </w:p>
          <w:bookmarkEnd w:id="966"/>
          <w:p>
            <w:pPr>
              <w:spacing w:after="20"/>
              <w:ind w:left="20"/>
              <w:jc w:val="both"/>
            </w:pPr>
            <w:r>
              <w:rPr>
                <w:rFonts w:ascii="Times New Roman"/>
                <w:b w:val="false"/>
                <w:i w:val="false"/>
                <w:color w:val="000000"/>
                <w:sz w:val="20"/>
              </w:rPr>
              <w:t xml:space="preserve">
Использует английский язык как минимум на уровне Интермедиет (Intermediate) в профессиональных целях.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67"/>
          <w:p>
            <w:pPr>
              <w:spacing w:after="20"/>
              <w:ind w:left="20"/>
              <w:jc w:val="both"/>
            </w:pPr>
            <w:r>
              <w:rPr>
                <w:rFonts w:ascii="Times New Roman"/>
                <w:b w:val="false"/>
                <w:i w:val="false"/>
                <w:color w:val="000000"/>
                <w:sz w:val="20"/>
              </w:rPr>
              <w:t xml:space="preserve">
Инновации: </w:t>
            </w:r>
          </w:p>
          <w:bookmarkEnd w:id="967"/>
          <w:p>
            <w:pPr>
              <w:spacing w:after="20"/>
              <w:ind w:left="20"/>
              <w:jc w:val="both"/>
            </w:pPr>
            <w:r>
              <w:rPr>
                <w:rFonts w:ascii="Times New Roman"/>
                <w:b w:val="false"/>
                <w:i w:val="false"/>
                <w:color w:val="000000"/>
                <w:sz w:val="20"/>
              </w:rPr>
              <w:t>
способен творчески решать различные задачи и проблемы индивидуально и в группе, использовать и внедрять современные технологии для повышения эффективности и результативности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68"/>
          <w:p>
            <w:pPr>
              <w:spacing w:after="20"/>
              <w:ind w:left="20"/>
              <w:jc w:val="both"/>
            </w:pPr>
            <w:r>
              <w:rPr>
                <w:rFonts w:ascii="Times New Roman"/>
                <w:b w:val="false"/>
                <w:i w:val="false"/>
                <w:color w:val="000000"/>
                <w:sz w:val="20"/>
              </w:rPr>
              <w:t xml:space="preserve">
Креативность: </w:t>
            </w:r>
          </w:p>
          <w:bookmarkEnd w:id="968"/>
          <w:p>
            <w:pPr>
              <w:spacing w:after="20"/>
              <w:ind w:left="20"/>
              <w:jc w:val="both"/>
            </w:pPr>
            <w:r>
              <w:rPr>
                <w:rFonts w:ascii="Times New Roman"/>
                <w:b w:val="false"/>
                <w:i w:val="false"/>
                <w:color w:val="000000"/>
                <w:sz w:val="20"/>
              </w:rPr>
              <w:t>
способен творчески подходить к решению различных задач и проблем, находить новые улучшенные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69"/>
          <w:p>
            <w:pPr>
              <w:spacing w:after="20"/>
              <w:ind w:left="20"/>
              <w:jc w:val="both"/>
            </w:pPr>
            <w:r>
              <w:rPr>
                <w:rFonts w:ascii="Times New Roman"/>
                <w:b w:val="false"/>
                <w:i w:val="false"/>
                <w:color w:val="000000"/>
                <w:sz w:val="20"/>
              </w:rPr>
              <w:t xml:space="preserve">
Инновационное социальное взаимодействие: </w:t>
            </w:r>
          </w:p>
          <w:bookmarkEnd w:id="969"/>
          <w:p>
            <w:pPr>
              <w:spacing w:after="20"/>
              <w:ind w:left="20"/>
              <w:jc w:val="both"/>
            </w:pPr>
            <w:r>
              <w:rPr>
                <w:rFonts w:ascii="Times New Roman"/>
                <w:b w:val="false"/>
                <w:i w:val="false"/>
                <w:color w:val="000000"/>
                <w:sz w:val="20"/>
              </w:rPr>
              <w:t>
способен генерировать новые идеи в результате командной работы людей с разными профессиями, взглядами и опытом.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70"/>
          <w:p>
            <w:pPr>
              <w:spacing w:after="20"/>
              <w:ind w:left="20"/>
              <w:jc w:val="both"/>
            </w:pPr>
            <w:r>
              <w:rPr>
                <w:rFonts w:ascii="Times New Roman"/>
                <w:b w:val="false"/>
                <w:i w:val="false"/>
                <w:color w:val="000000"/>
                <w:sz w:val="20"/>
              </w:rPr>
              <w:t xml:space="preserve">
Улучшение через использование современных технологий: </w:t>
            </w:r>
          </w:p>
          <w:bookmarkEnd w:id="970"/>
          <w:p>
            <w:pPr>
              <w:spacing w:after="20"/>
              <w:ind w:left="20"/>
              <w:jc w:val="both"/>
            </w:pPr>
            <w:r>
              <w:rPr>
                <w:rFonts w:ascii="Times New Roman"/>
                <w:b w:val="false"/>
                <w:i w:val="false"/>
                <w:color w:val="000000"/>
                <w:sz w:val="20"/>
              </w:rPr>
              <w:t>
выявляет потребности в технологиях, определяет приоритеты, использует, планирует и внедряет современных технологий для повышения эффективности и результативности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71"/>
          <w:p>
            <w:pPr>
              <w:spacing w:after="20"/>
              <w:ind w:left="20"/>
              <w:jc w:val="both"/>
            </w:pPr>
            <w:r>
              <w:rPr>
                <w:rFonts w:ascii="Times New Roman"/>
                <w:b w:val="false"/>
                <w:i w:val="false"/>
                <w:color w:val="000000"/>
                <w:sz w:val="20"/>
              </w:rPr>
              <w:t>
Клиническое сестринское дело:</w:t>
            </w:r>
          </w:p>
          <w:bookmarkEnd w:id="971"/>
          <w:p>
            <w:pPr>
              <w:spacing w:after="20"/>
              <w:ind w:left="20"/>
              <w:jc w:val="both"/>
            </w:pPr>
            <w:r>
              <w:rPr>
                <w:rFonts w:ascii="Times New Roman"/>
                <w:b w:val="false"/>
                <w:i w:val="false"/>
                <w:color w:val="000000"/>
                <w:sz w:val="20"/>
              </w:rPr>
              <w:t>
способен осуществлять безопасный пациент-центрированный сестринский уход, принимать ответственность за независимые решения, действия и управление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72"/>
          <w:p>
            <w:pPr>
              <w:spacing w:after="20"/>
              <w:ind w:left="20"/>
              <w:jc w:val="both"/>
            </w:pPr>
            <w:r>
              <w:rPr>
                <w:rFonts w:ascii="Times New Roman"/>
                <w:b w:val="false"/>
                <w:i w:val="false"/>
                <w:color w:val="000000"/>
                <w:sz w:val="20"/>
              </w:rPr>
              <w:t xml:space="preserve">
Безопасность: </w:t>
            </w:r>
          </w:p>
          <w:bookmarkEnd w:id="972"/>
          <w:p>
            <w:pPr>
              <w:spacing w:after="20"/>
              <w:ind w:left="20"/>
              <w:jc w:val="both"/>
            </w:pPr>
            <w:r>
              <w:rPr>
                <w:rFonts w:ascii="Times New Roman"/>
                <w:b w:val="false"/>
                <w:i w:val="false"/>
                <w:color w:val="000000"/>
                <w:sz w:val="20"/>
              </w:rPr>
              <w:t>
применяет методы защиты от воздействия вредных факторов для безопасности людей и окружающей среды, применяет различные технологии для повышения уровня безопасности, критически оценивает и адаптирует их в неожиданных и быстро меняющихся ситуациях, а также в ситуациях кризиса и катастрофы.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73"/>
          <w:p>
            <w:pPr>
              <w:spacing w:after="20"/>
              <w:ind w:left="20"/>
              <w:jc w:val="both"/>
            </w:pPr>
            <w:r>
              <w:rPr>
                <w:rFonts w:ascii="Times New Roman"/>
                <w:b w:val="false"/>
                <w:i w:val="false"/>
                <w:color w:val="000000"/>
                <w:sz w:val="20"/>
              </w:rPr>
              <w:t>
Клинические навыки и знания:</w:t>
            </w:r>
          </w:p>
          <w:bookmarkEnd w:id="973"/>
          <w:p>
            <w:pPr>
              <w:spacing w:after="20"/>
              <w:ind w:left="20"/>
              <w:jc w:val="both"/>
            </w:pPr>
            <w:r>
              <w:rPr>
                <w:rFonts w:ascii="Times New Roman"/>
                <w:b w:val="false"/>
                <w:i w:val="false"/>
                <w:color w:val="000000"/>
                <w:sz w:val="20"/>
              </w:rPr>
              <w:t>
владеет широким спектром клинических навыков и технологий для обеспечения безопасного и пациент-центрированного сестринского ухода в соответствии со стандартами операционных процедур и доказательными сестринскими руководствами (стандартами), владеет углубленными знаниями о расстройствах здоровья и осуществляет соответствующий сестринский уход отдельным лицам, семьям и группам в медицинских организациях первичной медико-санитарной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74"/>
          <w:p>
            <w:pPr>
              <w:spacing w:after="20"/>
              <w:ind w:left="20"/>
              <w:jc w:val="both"/>
            </w:pPr>
            <w:r>
              <w:rPr>
                <w:rFonts w:ascii="Times New Roman"/>
                <w:b w:val="false"/>
                <w:i w:val="false"/>
                <w:color w:val="000000"/>
                <w:sz w:val="20"/>
              </w:rPr>
              <w:t xml:space="preserve">
Пациент-центрированный сестринский уход: </w:t>
            </w:r>
          </w:p>
          <w:bookmarkEnd w:id="974"/>
          <w:p>
            <w:pPr>
              <w:spacing w:after="20"/>
              <w:ind w:left="20"/>
              <w:jc w:val="both"/>
            </w:pPr>
            <w:r>
              <w:rPr>
                <w:rFonts w:ascii="Times New Roman"/>
                <w:b w:val="false"/>
                <w:i w:val="false"/>
                <w:color w:val="000000"/>
                <w:sz w:val="20"/>
              </w:rPr>
              <w:t>
самостоятельно оценивает потребности в сестринском уходе, используя современные теоретические и клинические знания, а также разрабатывает пациент-центрированный план сестринского ухода; принимает решения совместно с пациентом с учетом мнения его/ее семьи; реализует план ухода, оказывая личностно-ориентированный/пациент-центрированный интегрированный сестринский уход с акцентом на достижение результатов лечения, предоставляет рекомендации о последующем уходе.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75"/>
          <w:p>
            <w:pPr>
              <w:spacing w:after="20"/>
              <w:ind w:left="20"/>
              <w:jc w:val="both"/>
            </w:pPr>
            <w:r>
              <w:rPr>
                <w:rFonts w:ascii="Times New Roman"/>
                <w:b w:val="false"/>
                <w:i w:val="false"/>
                <w:color w:val="000000"/>
                <w:sz w:val="20"/>
              </w:rPr>
              <w:t xml:space="preserve">
Документирование сестринского дела: </w:t>
            </w:r>
          </w:p>
          <w:bookmarkEnd w:id="975"/>
          <w:p>
            <w:pPr>
              <w:spacing w:after="20"/>
              <w:ind w:left="20"/>
              <w:jc w:val="both"/>
            </w:pPr>
            <w:r>
              <w:rPr>
                <w:rFonts w:ascii="Times New Roman"/>
                <w:b w:val="false"/>
                <w:i w:val="false"/>
                <w:color w:val="000000"/>
                <w:sz w:val="20"/>
              </w:rPr>
              <w:t>
своевременно и точно ведет сестринскую документацию на основе системы классификации медсестер и систематике электронных медицинских записей, используя необходимые компьютерные технологии; осуществляет мониторинг и анализ документации.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76"/>
          <w:p>
            <w:pPr>
              <w:spacing w:after="20"/>
              <w:ind w:left="20"/>
              <w:jc w:val="both"/>
            </w:pPr>
            <w:r>
              <w:rPr>
                <w:rFonts w:ascii="Times New Roman"/>
                <w:b w:val="false"/>
                <w:i w:val="false"/>
                <w:color w:val="000000"/>
                <w:sz w:val="20"/>
              </w:rPr>
              <w:t>
Научный подход и доказательная сестринская практика:</w:t>
            </w:r>
          </w:p>
          <w:bookmarkEnd w:id="976"/>
          <w:p>
            <w:pPr>
              <w:spacing w:after="20"/>
              <w:ind w:left="20"/>
              <w:jc w:val="both"/>
            </w:pPr>
            <w:r>
              <w:rPr>
                <w:rFonts w:ascii="Times New Roman"/>
                <w:b w:val="false"/>
                <w:i w:val="false"/>
                <w:color w:val="000000"/>
                <w:sz w:val="20"/>
              </w:rPr>
              <w:t>
планирует и осуществляет научные исследования в сестринском деле, представляет результаты исследования и внедряет их в клиническую практику, принимает обоснованные решения на основе доказательной сестринской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77"/>
          <w:p>
            <w:pPr>
              <w:spacing w:after="20"/>
              <w:ind w:left="20"/>
              <w:jc w:val="both"/>
            </w:pPr>
            <w:r>
              <w:rPr>
                <w:rFonts w:ascii="Times New Roman"/>
                <w:b w:val="false"/>
                <w:i w:val="false"/>
                <w:color w:val="000000"/>
                <w:sz w:val="20"/>
              </w:rPr>
              <w:t xml:space="preserve">
Интерпретация информации и принятие решений, основанных на доказательствах: </w:t>
            </w:r>
          </w:p>
          <w:bookmarkEnd w:id="977"/>
          <w:p>
            <w:pPr>
              <w:spacing w:after="20"/>
              <w:ind w:left="20"/>
              <w:jc w:val="both"/>
            </w:pPr>
            <w:r>
              <w:rPr>
                <w:rFonts w:ascii="Times New Roman"/>
                <w:b w:val="false"/>
                <w:i w:val="false"/>
                <w:color w:val="000000"/>
                <w:sz w:val="20"/>
              </w:rPr>
              <w:t>
оценивает информацию в области биомедицинских и сестринских исследований, сфокусированную на разработке передовых сестринских технологий, принимает обоснованные решения на основе доказательной сестринской практики.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78"/>
          <w:p>
            <w:pPr>
              <w:spacing w:after="20"/>
              <w:ind w:left="20"/>
              <w:jc w:val="both"/>
            </w:pPr>
            <w:r>
              <w:rPr>
                <w:rFonts w:ascii="Times New Roman"/>
                <w:b w:val="false"/>
                <w:i w:val="false"/>
                <w:color w:val="000000"/>
                <w:sz w:val="20"/>
              </w:rPr>
              <w:t>
Планирование и осуществление сестринских исследовательских проектов:</w:t>
            </w:r>
          </w:p>
          <w:bookmarkEnd w:id="978"/>
          <w:p>
            <w:pPr>
              <w:spacing w:after="20"/>
              <w:ind w:left="20"/>
              <w:jc w:val="both"/>
            </w:pPr>
            <w:r>
              <w:rPr>
                <w:rFonts w:ascii="Times New Roman"/>
                <w:b w:val="false"/>
                <w:i w:val="false"/>
                <w:color w:val="000000"/>
                <w:sz w:val="20"/>
              </w:rPr>
              <w:t>
 демонстрирует творчество при планировании научных исследований с целью дальнейшего развития, совершенствования нормативных и методических документов по формированию и реализации сестринских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79"/>
          <w:p>
            <w:pPr>
              <w:spacing w:after="20"/>
              <w:ind w:left="20"/>
              <w:jc w:val="both"/>
            </w:pPr>
            <w:r>
              <w:rPr>
                <w:rFonts w:ascii="Times New Roman"/>
                <w:b w:val="false"/>
                <w:i w:val="false"/>
                <w:color w:val="000000"/>
                <w:sz w:val="20"/>
              </w:rPr>
              <w:t xml:space="preserve">
Эффективное распространение результатов научных исследований: </w:t>
            </w:r>
          </w:p>
          <w:bookmarkEnd w:id="979"/>
          <w:p>
            <w:pPr>
              <w:spacing w:after="20"/>
              <w:ind w:left="20"/>
              <w:jc w:val="both"/>
            </w:pPr>
            <w:r>
              <w:rPr>
                <w:rFonts w:ascii="Times New Roman"/>
                <w:b w:val="false"/>
                <w:i w:val="false"/>
                <w:color w:val="000000"/>
                <w:sz w:val="20"/>
              </w:rPr>
              <w:t>
осуществляет эффективную научную презентацию результатов исследования и внедряет их в клиническую практику, предоставляет различные виды презентаций, распространяет результаты исследований для различных аудиторий.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80"/>
          <w:p>
            <w:pPr>
              <w:spacing w:after="20"/>
              <w:ind w:left="20"/>
              <w:jc w:val="both"/>
            </w:pPr>
            <w:r>
              <w:rPr>
                <w:rFonts w:ascii="Times New Roman"/>
                <w:b w:val="false"/>
                <w:i w:val="false"/>
                <w:color w:val="000000"/>
                <w:sz w:val="20"/>
              </w:rPr>
              <w:t>
Менеджмент и качество:</w:t>
            </w:r>
          </w:p>
          <w:bookmarkEnd w:id="980"/>
          <w:p>
            <w:pPr>
              <w:spacing w:after="20"/>
              <w:ind w:left="20"/>
              <w:jc w:val="both"/>
            </w:pPr>
            <w:r>
              <w:rPr>
                <w:rFonts w:ascii="Times New Roman"/>
                <w:b w:val="false"/>
                <w:i w:val="false"/>
                <w:color w:val="000000"/>
                <w:sz w:val="20"/>
              </w:rPr>
              <w:t>
несет ответственность за свои самостоятельные действия и работу команды; привержен принципам качества и эффективной межпрофессиональной деятельности во всех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81"/>
          <w:p>
            <w:pPr>
              <w:spacing w:after="20"/>
              <w:ind w:left="20"/>
              <w:jc w:val="both"/>
            </w:pPr>
            <w:r>
              <w:rPr>
                <w:rFonts w:ascii="Times New Roman"/>
                <w:b w:val="false"/>
                <w:i w:val="false"/>
                <w:color w:val="000000"/>
                <w:sz w:val="20"/>
              </w:rPr>
              <w:t xml:space="preserve">
Качество: </w:t>
            </w:r>
          </w:p>
          <w:bookmarkEnd w:id="981"/>
          <w:p>
            <w:pPr>
              <w:spacing w:after="20"/>
              <w:ind w:left="20"/>
              <w:jc w:val="both"/>
            </w:pPr>
            <w:r>
              <w:rPr>
                <w:rFonts w:ascii="Times New Roman"/>
                <w:b w:val="false"/>
                <w:i w:val="false"/>
                <w:color w:val="000000"/>
                <w:sz w:val="20"/>
              </w:rPr>
              <w:t>
признает высокую ценность распространения информации, передового опыта, несет ответственность за улучшение качества оказания сестринских услуг и своей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82"/>
          <w:p>
            <w:pPr>
              <w:spacing w:after="20"/>
              <w:ind w:left="20"/>
              <w:jc w:val="both"/>
            </w:pPr>
            <w:r>
              <w:rPr>
                <w:rFonts w:ascii="Times New Roman"/>
                <w:b w:val="false"/>
                <w:i w:val="false"/>
                <w:color w:val="000000"/>
                <w:sz w:val="20"/>
              </w:rPr>
              <w:t>
Менеджмент в сестринском деле:</w:t>
            </w:r>
          </w:p>
          <w:bookmarkEnd w:id="982"/>
          <w:p>
            <w:pPr>
              <w:spacing w:after="20"/>
              <w:ind w:left="20"/>
              <w:jc w:val="both"/>
            </w:pPr>
            <w:r>
              <w:rPr>
                <w:rFonts w:ascii="Times New Roman"/>
                <w:b w:val="false"/>
                <w:i w:val="false"/>
                <w:color w:val="000000"/>
                <w:sz w:val="20"/>
              </w:rPr>
              <w:t>
 обеспечивает руководство сестринским персоналом с техническим и профессиональным образованием и студентами; участвует в разработке управленческих решений по повышению эффективности работы медицинской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83"/>
          <w:p>
            <w:pPr>
              <w:spacing w:after="20"/>
              <w:ind w:left="20"/>
              <w:jc w:val="both"/>
            </w:pPr>
            <w:r>
              <w:rPr>
                <w:rFonts w:ascii="Times New Roman"/>
                <w:b w:val="false"/>
                <w:i w:val="false"/>
                <w:color w:val="000000"/>
                <w:sz w:val="20"/>
              </w:rPr>
              <w:t xml:space="preserve">
Коллаборация: </w:t>
            </w:r>
          </w:p>
          <w:bookmarkEnd w:id="983"/>
          <w:p>
            <w:pPr>
              <w:spacing w:after="20"/>
              <w:ind w:left="20"/>
              <w:jc w:val="both"/>
            </w:pPr>
            <w:r>
              <w:rPr>
                <w:rFonts w:ascii="Times New Roman"/>
                <w:b w:val="false"/>
                <w:i w:val="false"/>
                <w:color w:val="000000"/>
                <w:sz w:val="20"/>
              </w:rPr>
              <w:t>
работает в команде с другими профессионалами, разделяет ответственность за достижение групповых целей, стремится к взаимовыгодному межпрофессиональному сотрудничеству с целью повышения качества сестринского ухода.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84"/>
          <w:p>
            <w:pPr>
              <w:spacing w:after="20"/>
              <w:ind w:left="20"/>
              <w:jc w:val="both"/>
            </w:pPr>
            <w:r>
              <w:rPr>
                <w:rFonts w:ascii="Times New Roman"/>
                <w:b w:val="false"/>
                <w:i w:val="false"/>
                <w:color w:val="000000"/>
                <w:sz w:val="20"/>
              </w:rPr>
              <w:t xml:space="preserve">
Укрепление здоровья: </w:t>
            </w:r>
          </w:p>
          <w:bookmarkEnd w:id="984"/>
          <w:p>
            <w:pPr>
              <w:spacing w:after="20"/>
              <w:ind w:left="20"/>
              <w:jc w:val="both"/>
            </w:pPr>
            <w:r>
              <w:rPr>
                <w:rFonts w:ascii="Times New Roman"/>
                <w:b w:val="false"/>
                <w:i w:val="false"/>
                <w:color w:val="000000"/>
                <w:sz w:val="20"/>
              </w:rPr>
              <w:t>
владеет широким спектром методов и стратегий содействия здоровому образу жизни и самостоятельному уходу на индивидуальном/семейном/популяционном уровнях.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85"/>
          <w:p>
            <w:pPr>
              <w:spacing w:after="20"/>
              <w:ind w:left="20"/>
              <w:jc w:val="both"/>
            </w:pPr>
            <w:r>
              <w:rPr>
                <w:rFonts w:ascii="Times New Roman"/>
                <w:b w:val="false"/>
                <w:i w:val="false"/>
                <w:color w:val="000000"/>
                <w:sz w:val="20"/>
              </w:rPr>
              <w:t xml:space="preserve">
Здоровый образ жизни и поведенческие стратегии укрепления здоровья: </w:t>
            </w:r>
          </w:p>
          <w:bookmarkEnd w:id="985"/>
          <w:p>
            <w:pPr>
              <w:spacing w:after="20"/>
              <w:ind w:left="20"/>
              <w:jc w:val="both"/>
            </w:pPr>
            <w:r>
              <w:rPr>
                <w:rFonts w:ascii="Times New Roman"/>
                <w:b w:val="false"/>
                <w:i w:val="false"/>
                <w:color w:val="000000"/>
                <w:sz w:val="20"/>
              </w:rPr>
              <w:t>
применяет эффективные поведенческие стратегии на индивидуальном/семейном/общественном уровнях для улучшения состояния здоровья путем влияния на образ жизни и поощрения самостоятельного ухода индивидуальных лиц и семей.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86"/>
          <w:p>
            <w:pPr>
              <w:spacing w:after="20"/>
              <w:ind w:left="20"/>
              <w:jc w:val="both"/>
            </w:pPr>
            <w:r>
              <w:rPr>
                <w:rFonts w:ascii="Times New Roman"/>
                <w:b w:val="false"/>
                <w:i w:val="false"/>
                <w:color w:val="000000"/>
                <w:sz w:val="20"/>
              </w:rPr>
              <w:t>
Управление социально-значимыми заболеваниями:</w:t>
            </w:r>
          </w:p>
          <w:bookmarkEnd w:id="986"/>
          <w:p>
            <w:pPr>
              <w:spacing w:after="20"/>
              <w:ind w:left="20"/>
              <w:jc w:val="both"/>
            </w:pPr>
            <w:r>
              <w:rPr>
                <w:rFonts w:ascii="Times New Roman"/>
                <w:b w:val="false"/>
                <w:i w:val="false"/>
                <w:color w:val="000000"/>
                <w:sz w:val="20"/>
              </w:rPr>
              <w:t>
выявляет факторы риска и защиты, планирует превентивные действия на индивидуальном/семейном/популяционным уровнях, оценивает эффективность таких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87"/>
          <w:p>
            <w:pPr>
              <w:spacing w:after="20"/>
              <w:ind w:left="20"/>
              <w:jc w:val="both"/>
            </w:pPr>
            <w:r>
              <w:rPr>
                <w:rFonts w:ascii="Times New Roman"/>
                <w:b w:val="false"/>
                <w:i w:val="false"/>
                <w:color w:val="000000"/>
                <w:sz w:val="20"/>
              </w:rPr>
              <w:t xml:space="preserve">
Политика в области укрепления здоровья: </w:t>
            </w:r>
          </w:p>
          <w:bookmarkEnd w:id="987"/>
          <w:p>
            <w:pPr>
              <w:spacing w:after="20"/>
              <w:ind w:left="20"/>
              <w:jc w:val="both"/>
            </w:pPr>
            <w:r>
              <w:rPr>
                <w:rFonts w:ascii="Times New Roman"/>
                <w:b w:val="false"/>
                <w:i w:val="false"/>
                <w:color w:val="000000"/>
                <w:sz w:val="20"/>
              </w:rPr>
              <w:t>
участвует в продвижении разных стратегий и политики в области укрепления здоровья на уровне сообщества.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88"/>
          <w:p>
            <w:pPr>
              <w:spacing w:after="20"/>
              <w:ind w:left="20"/>
              <w:jc w:val="both"/>
            </w:pPr>
            <w:r>
              <w:rPr>
                <w:rFonts w:ascii="Times New Roman"/>
                <w:b w:val="false"/>
                <w:i w:val="false"/>
                <w:color w:val="000000"/>
                <w:sz w:val="20"/>
              </w:rPr>
              <w:t xml:space="preserve">
Обучение и руководство: </w:t>
            </w:r>
          </w:p>
          <w:bookmarkEnd w:id="988"/>
          <w:p>
            <w:pPr>
              <w:spacing w:after="20"/>
              <w:ind w:left="20"/>
              <w:jc w:val="both"/>
            </w:pPr>
            <w:r>
              <w:rPr>
                <w:rFonts w:ascii="Times New Roman"/>
                <w:b w:val="false"/>
                <w:i w:val="false"/>
                <w:color w:val="000000"/>
                <w:sz w:val="20"/>
              </w:rPr>
              <w:t xml:space="preserve">
владеет широким спектром методов и материалов в сестринском деле для обучения и руководства различных пациентов и групп.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989"/>
          <w:p>
            <w:pPr>
              <w:spacing w:after="20"/>
              <w:ind w:left="20"/>
              <w:jc w:val="both"/>
            </w:pPr>
            <w:r>
              <w:rPr>
                <w:rFonts w:ascii="Times New Roman"/>
                <w:b w:val="false"/>
                <w:i w:val="false"/>
                <w:color w:val="000000"/>
                <w:sz w:val="20"/>
              </w:rPr>
              <w:t>
Обучение клиента/ пациента/ семьи в клиническом контексте:</w:t>
            </w:r>
          </w:p>
          <w:bookmarkEnd w:id="989"/>
          <w:p>
            <w:pPr>
              <w:spacing w:after="20"/>
              <w:ind w:left="20"/>
              <w:jc w:val="both"/>
            </w:pPr>
            <w:r>
              <w:rPr>
                <w:rFonts w:ascii="Times New Roman"/>
                <w:b w:val="false"/>
                <w:i w:val="false"/>
                <w:color w:val="000000"/>
                <w:sz w:val="20"/>
              </w:rPr>
              <w:t xml:space="preserve">
определяет потребности индивидуума/ групп/ семей и их собственные ресурсы для сохранения здоровья и оказания самопомощи; разрабатывает план обучения, обучает пациента самостоятельному выполнению мероприятий сестринского ухода, расширяющих их функциональные возможности, согласно плану и оценивает их эффективность и результативность.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90"/>
          <w:p>
            <w:pPr>
              <w:spacing w:after="20"/>
              <w:ind w:left="20"/>
              <w:jc w:val="both"/>
            </w:pPr>
            <w:r>
              <w:rPr>
                <w:rFonts w:ascii="Times New Roman"/>
                <w:b w:val="false"/>
                <w:i w:val="false"/>
                <w:color w:val="000000"/>
                <w:sz w:val="20"/>
              </w:rPr>
              <w:t>
Обучающие методы и материалы:</w:t>
            </w:r>
          </w:p>
          <w:bookmarkEnd w:id="990"/>
          <w:p>
            <w:pPr>
              <w:spacing w:after="20"/>
              <w:ind w:left="20"/>
              <w:jc w:val="both"/>
            </w:pPr>
            <w:r>
              <w:rPr>
                <w:rFonts w:ascii="Times New Roman"/>
                <w:b w:val="false"/>
                <w:i w:val="false"/>
                <w:color w:val="000000"/>
                <w:sz w:val="20"/>
              </w:rPr>
              <w:t>
способен выбирать и применять методы обучения и руководства в соответствии с потребностями пациентов, обеспечивая их безопасность и содействуя их автономности; разрабатывает учебно-информационные материалы для клиента/пациента/семьи и групп на основании результатов последних научных исследований для повышения эффективности обучающих мероприятий.</w:t>
            </w:r>
          </w:p>
        </w:tc>
      </w:tr>
    </w:tbl>
    <w:bookmarkStart w:name="z1046" w:id="991"/>
    <w:p>
      <w:pPr>
        <w:spacing w:after="0"/>
        <w:ind w:left="0"/>
        <w:jc w:val="both"/>
      </w:pPr>
      <w:r>
        <w:rPr>
          <w:rFonts w:ascii="Times New Roman"/>
          <w:b w:val="false"/>
          <w:i w:val="false"/>
          <w:color w:val="000000"/>
          <w:sz w:val="28"/>
        </w:rPr>
        <w:t>
      Используемые сокращения:</w:t>
      </w:r>
    </w:p>
    <w:bookmarkEnd w:id="991"/>
    <w:bookmarkStart w:name="z1047" w:id="992"/>
    <w:p>
      <w:pPr>
        <w:spacing w:after="0"/>
        <w:ind w:left="0"/>
        <w:jc w:val="both"/>
      </w:pPr>
      <w:r>
        <w:rPr>
          <w:rFonts w:ascii="Times New Roman"/>
          <w:b w:val="false"/>
          <w:i w:val="false"/>
          <w:color w:val="000000"/>
          <w:sz w:val="28"/>
        </w:rPr>
        <w:t>
      БК – базовые компетенции;</w:t>
      </w:r>
    </w:p>
    <w:bookmarkEnd w:id="992"/>
    <w:bookmarkStart w:name="z1048" w:id="993"/>
    <w:p>
      <w:pPr>
        <w:spacing w:after="0"/>
        <w:ind w:left="0"/>
        <w:jc w:val="both"/>
      </w:pPr>
      <w:r>
        <w:rPr>
          <w:rFonts w:ascii="Times New Roman"/>
          <w:b w:val="false"/>
          <w:i w:val="false"/>
          <w:color w:val="000000"/>
          <w:sz w:val="28"/>
        </w:rPr>
        <w:t>
      ПК – профессиональные компетенции.</w:t>
      </w:r>
    </w:p>
    <w:bookmarkEnd w:id="9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w:t>
            </w:r>
            <w:r>
              <w:br/>
            </w:r>
            <w:r>
              <w:rPr>
                <w:rFonts w:ascii="Times New Roman"/>
                <w:b w:val="false"/>
                <w:i w:val="false"/>
                <w:color w:val="000000"/>
                <w:sz w:val="20"/>
              </w:rPr>
              <w:t>№ ҚР ДСМ-12/2020</w:t>
            </w:r>
          </w:p>
        </w:tc>
      </w:tr>
    </w:tbl>
    <w:bookmarkStart w:name="z1050" w:id="994"/>
    <w:p>
      <w:pPr>
        <w:spacing w:after="0"/>
        <w:ind w:left="0"/>
        <w:jc w:val="left"/>
      </w:pPr>
      <w:r>
        <w:rPr>
          <w:rFonts w:ascii="Times New Roman"/>
          <w:b/>
          <w:i w:val="false"/>
          <w:color w:val="000000"/>
        </w:rPr>
        <w:t xml:space="preserve"> Типовая профессиональная учебная программа высшего образования по медицинским и фармацевтическим специальностям </w:t>
      </w:r>
    </w:p>
    <w:bookmarkEnd w:id="994"/>
    <w:bookmarkStart w:name="z1051" w:id="995"/>
    <w:p>
      <w:pPr>
        <w:spacing w:after="0"/>
        <w:ind w:left="0"/>
        <w:jc w:val="left"/>
      </w:pPr>
      <w:r>
        <w:rPr>
          <w:rFonts w:ascii="Times New Roman"/>
          <w:b/>
          <w:i w:val="false"/>
          <w:color w:val="000000"/>
        </w:rPr>
        <w:t xml:space="preserve"> Глава 1. Паспорт образовательной программы</w:t>
      </w:r>
    </w:p>
    <w:bookmarkEnd w:id="995"/>
    <w:bookmarkStart w:name="z1052" w:id="996"/>
    <w:p>
      <w:pPr>
        <w:spacing w:after="0"/>
        <w:ind w:left="0"/>
        <w:jc w:val="left"/>
      </w:pPr>
      <w:r>
        <w:rPr>
          <w:rFonts w:ascii="Times New Roman"/>
          <w:b/>
          <w:i w:val="false"/>
          <w:color w:val="000000"/>
        </w:rPr>
        <w:t xml:space="preserve"> Параграф 1. Бакалавриат</w:t>
      </w:r>
    </w:p>
    <w:bookmarkEnd w:id="996"/>
    <w:bookmarkStart w:name="z1053" w:id="997"/>
    <w:p>
      <w:pPr>
        <w:spacing w:after="0"/>
        <w:ind w:left="0"/>
        <w:jc w:val="both"/>
      </w:pPr>
      <w:r>
        <w:rPr>
          <w:rFonts w:ascii="Times New Roman"/>
          <w:b w:val="false"/>
          <w:i w:val="false"/>
          <w:color w:val="000000"/>
          <w:sz w:val="28"/>
        </w:rPr>
        <w:t xml:space="preserve">
      1. Типовая профессиональная учебная программа бакалавриата по медицинским и фармацевтическим специальностям (далее – Программа)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175 Кодекса Республики Казахстан "О здоровье народа и системе здравоохранения" от 18 сентября 2009 года,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от 27 июля 2007 года "Об образовании".</w:t>
      </w:r>
    </w:p>
    <w:bookmarkEnd w:id="997"/>
    <w:bookmarkStart w:name="z1054" w:id="998"/>
    <w:p>
      <w:pPr>
        <w:spacing w:after="0"/>
        <w:ind w:left="0"/>
        <w:jc w:val="both"/>
      </w:pPr>
      <w:r>
        <w:rPr>
          <w:rFonts w:ascii="Times New Roman"/>
          <w:b w:val="false"/>
          <w:i w:val="false"/>
          <w:color w:val="000000"/>
          <w:sz w:val="28"/>
        </w:rPr>
        <w:t>
      2. Подготовка специалистов в бакалавриате осуществляется с целью обеспечения медицинской отрасли квалифицированными кадрами.</w:t>
      </w:r>
    </w:p>
    <w:bookmarkEnd w:id="998"/>
    <w:bookmarkStart w:name="z1055" w:id="999"/>
    <w:p>
      <w:pPr>
        <w:spacing w:after="0"/>
        <w:ind w:left="0"/>
        <w:jc w:val="both"/>
      </w:pPr>
      <w:r>
        <w:rPr>
          <w:rFonts w:ascii="Times New Roman"/>
          <w:b w:val="false"/>
          <w:i w:val="false"/>
          <w:color w:val="000000"/>
          <w:sz w:val="28"/>
        </w:rPr>
        <w:t>
      3. Образовательная программа бакалавриата содержит:</w:t>
      </w:r>
    </w:p>
    <w:bookmarkEnd w:id="999"/>
    <w:bookmarkStart w:name="z1056" w:id="1000"/>
    <w:p>
      <w:pPr>
        <w:spacing w:after="0"/>
        <w:ind w:left="0"/>
        <w:jc w:val="both"/>
      </w:pPr>
      <w:r>
        <w:rPr>
          <w:rFonts w:ascii="Times New Roman"/>
          <w:b w:val="false"/>
          <w:i w:val="false"/>
          <w:color w:val="000000"/>
          <w:sz w:val="28"/>
        </w:rPr>
        <w:t>
      1) теоретическое обучение, включающее изучение циклов обязательного компонента общеобразовательных, базовых и профилирующих дисциплин и компонента по выбору;</w:t>
      </w:r>
    </w:p>
    <w:bookmarkEnd w:id="1000"/>
    <w:bookmarkStart w:name="z1057" w:id="1001"/>
    <w:p>
      <w:pPr>
        <w:spacing w:after="0"/>
        <w:ind w:left="0"/>
        <w:jc w:val="both"/>
      </w:pPr>
      <w:r>
        <w:rPr>
          <w:rFonts w:ascii="Times New Roman"/>
          <w:b w:val="false"/>
          <w:i w:val="false"/>
          <w:color w:val="000000"/>
          <w:sz w:val="28"/>
        </w:rPr>
        <w:t>
      2) промежуточные и итоговую аттестации.</w:t>
      </w:r>
    </w:p>
    <w:bookmarkEnd w:id="1001"/>
    <w:bookmarkStart w:name="z1058" w:id="1002"/>
    <w:p>
      <w:pPr>
        <w:spacing w:after="0"/>
        <w:ind w:left="0"/>
        <w:jc w:val="both"/>
      </w:pPr>
      <w:r>
        <w:rPr>
          <w:rFonts w:ascii="Times New Roman"/>
          <w:b w:val="false"/>
          <w:i w:val="false"/>
          <w:color w:val="000000"/>
          <w:sz w:val="28"/>
        </w:rPr>
        <w:t>
      Планирование и организация образовательной деятельности осуществляются на основе типовых учебных планов по специальности.</w:t>
      </w:r>
    </w:p>
    <w:bookmarkEnd w:id="1002"/>
    <w:bookmarkStart w:name="z1059" w:id="1003"/>
    <w:p>
      <w:pPr>
        <w:spacing w:after="0"/>
        <w:ind w:left="0"/>
        <w:jc w:val="both"/>
      </w:pPr>
      <w:r>
        <w:rPr>
          <w:rFonts w:ascii="Times New Roman"/>
          <w:b w:val="false"/>
          <w:i w:val="false"/>
          <w:color w:val="000000"/>
          <w:sz w:val="28"/>
        </w:rPr>
        <w:t>
      4. Оценка учебных достижений, обучающихся осуществляется различными формами контроля, которые определяются ВУЗом самостоятельно и включают обязательный контроль сформированности ключевых компетенций выпускника.</w:t>
      </w:r>
    </w:p>
    <w:bookmarkEnd w:id="1003"/>
    <w:bookmarkStart w:name="z1060" w:id="1004"/>
    <w:p>
      <w:pPr>
        <w:spacing w:after="0"/>
        <w:ind w:left="0"/>
        <w:jc w:val="both"/>
      </w:pPr>
      <w:r>
        <w:rPr>
          <w:rFonts w:ascii="Times New Roman"/>
          <w:b w:val="false"/>
          <w:i w:val="false"/>
          <w:color w:val="000000"/>
          <w:sz w:val="28"/>
        </w:rPr>
        <w:t>
      5. Промежуточная аттестация обучающихcя осуществляется в соответствии с рабочим учебным планом и академическим календарем в форме, утвержденной ученым (методическим) советом ВУЗа.</w:t>
      </w:r>
    </w:p>
    <w:bookmarkEnd w:id="1004"/>
    <w:bookmarkStart w:name="z1061" w:id="1005"/>
    <w:p>
      <w:pPr>
        <w:spacing w:after="0"/>
        <w:ind w:left="0"/>
        <w:jc w:val="both"/>
      </w:pPr>
      <w:r>
        <w:rPr>
          <w:rFonts w:ascii="Times New Roman"/>
          <w:b w:val="false"/>
          <w:i w:val="false"/>
          <w:color w:val="000000"/>
          <w:sz w:val="28"/>
        </w:rPr>
        <w:t>
      6. По завершении учебного года на основании итогов промежуточной аттестации приказом руководителя организации осуществляется перевод обучающихся с курса на курс. С этой целью определяется переводной балл.</w:t>
      </w:r>
    </w:p>
    <w:bookmarkEnd w:id="1005"/>
    <w:bookmarkStart w:name="z1062" w:id="1006"/>
    <w:p>
      <w:pPr>
        <w:spacing w:after="0"/>
        <w:ind w:left="0"/>
        <w:jc w:val="both"/>
      </w:pPr>
      <w:r>
        <w:rPr>
          <w:rFonts w:ascii="Times New Roman"/>
          <w:b w:val="false"/>
          <w:i w:val="false"/>
          <w:color w:val="000000"/>
          <w:sz w:val="28"/>
        </w:rPr>
        <w:t>
      7. Обучающемуся, выполнившему программу курса в полном объеме, но не набравшему минимальный переводной балл, с целью повышения своего среднего балла успеваемости предоставляется возможность повторно изучить отдельные дисциплины на платной основе в летнем семестре и повторно сдать по ним экзамены.</w:t>
      </w:r>
    </w:p>
    <w:bookmarkEnd w:id="1006"/>
    <w:bookmarkStart w:name="z1063" w:id="1007"/>
    <w:p>
      <w:pPr>
        <w:spacing w:after="0"/>
        <w:ind w:left="0"/>
        <w:jc w:val="both"/>
      </w:pPr>
      <w:r>
        <w:rPr>
          <w:rFonts w:ascii="Times New Roman"/>
          <w:b w:val="false"/>
          <w:i w:val="false"/>
          <w:color w:val="000000"/>
          <w:sz w:val="28"/>
        </w:rPr>
        <w:t>
      8. Итоговая аттестация обучающихся проводится в сроки, предусмотренные рабочим учебным планом и академическим календарем в форме, утвержденной ученым (методическим) советом организации.</w:t>
      </w:r>
    </w:p>
    <w:bookmarkEnd w:id="1007"/>
    <w:bookmarkStart w:name="z1064" w:id="1008"/>
    <w:p>
      <w:pPr>
        <w:spacing w:after="0"/>
        <w:ind w:left="0"/>
        <w:jc w:val="both"/>
      </w:pPr>
      <w:r>
        <w:rPr>
          <w:rFonts w:ascii="Times New Roman"/>
          <w:b w:val="false"/>
          <w:i w:val="false"/>
          <w:color w:val="000000"/>
          <w:sz w:val="28"/>
        </w:rPr>
        <w:t>
      К итоговой аттестации допускаются обучающиеся, завершившие образовательный процесс в соответствии с требованиями индивидуального учебного плана.</w:t>
      </w:r>
    </w:p>
    <w:bookmarkEnd w:id="1008"/>
    <w:bookmarkStart w:name="z1065" w:id="1009"/>
    <w:p>
      <w:pPr>
        <w:spacing w:after="0"/>
        <w:ind w:left="0"/>
        <w:jc w:val="both"/>
      </w:pPr>
      <w:r>
        <w:rPr>
          <w:rFonts w:ascii="Times New Roman"/>
          <w:b w:val="false"/>
          <w:i w:val="false"/>
          <w:color w:val="000000"/>
          <w:sz w:val="28"/>
        </w:rPr>
        <w:t>
      9. Требования к компетенциям выпускника и конечным результатам обучения по образовательным программам "Общественное здравоохранение", "Сестринское дело" и "Фармация" приводятся в приложениях 6, 7, 8 к настоящей программе.</w:t>
      </w:r>
    </w:p>
    <w:bookmarkEnd w:id="1009"/>
    <w:bookmarkStart w:name="z1066" w:id="1010"/>
    <w:p>
      <w:pPr>
        <w:spacing w:after="0"/>
        <w:ind w:left="0"/>
        <w:jc w:val="both"/>
      </w:pPr>
      <w:r>
        <w:rPr>
          <w:rFonts w:ascii="Times New Roman"/>
          <w:b w:val="false"/>
          <w:i w:val="false"/>
          <w:color w:val="000000"/>
          <w:sz w:val="28"/>
        </w:rPr>
        <w:t>
      10. Обучающиеся выпускного курса, не выполнившие требования индивидуального учебного плана, остаются на повторный год обучения без прохождения летнего семестра.</w:t>
      </w:r>
    </w:p>
    <w:bookmarkEnd w:id="1010"/>
    <w:bookmarkStart w:name="z1067" w:id="1011"/>
    <w:p>
      <w:pPr>
        <w:spacing w:after="0"/>
        <w:ind w:left="0"/>
        <w:jc w:val="both"/>
      </w:pPr>
      <w:r>
        <w:rPr>
          <w:rFonts w:ascii="Times New Roman"/>
          <w:b w:val="false"/>
          <w:i w:val="false"/>
          <w:color w:val="000000"/>
          <w:sz w:val="28"/>
        </w:rPr>
        <w:t>
      11. Для проведения Итоговой аттестации у обучающихся Организация формирует Государственную аттестационную комиссию (ГАК).</w:t>
      </w:r>
    </w:p>
    <w:bookmarkEnd w:id="1011"/>
    <w:bookmarkStart w:name="z1068" w:id="1012"/>
    <w:p>
      <w:pPr>
        <w:spacing w:after="0"/>
        <w:ind w:left="0"/>
        <w:jc w:val="left"/>
      </w:pPr>
      <w:r>
        <w:rPr>
          <w:rFonts w:ascii="Times New Roman"/>
          <w:b/>
          <w:i w:val="false"/>
          <w:color w:val="000000"/>
        </w:rPr>
        <w:t xml:space="preserve"> Параграф 2. Интернатура</w:t>
      </w:r>
    </w:p>
    <w:bookmarkEnd w:id="1012"/>
    <w:bookmarkStart w:name="z1069" w:id="1013"/>
    <w:p>
      <w:pPr>
        <w:spacing w:after="0"/>
        <w:ind w:left="0"/>
        <w:jc w:val="both"/>
      </w:pPr>
      <w:r>
        <w:rPr>
          <w:rFonts w:ascii="Times New Roman"/>
          <w:b w:val="false"/>
          <w:i w:val="false"/>
          <w:color w:val="000000"/>
          <w:sz w:val="28"/>
        </w:rPr>
        <w:t xml:space="preserve">
      12. Типовая профессиональная учебная программа интернатуры (далее – Программа)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175 Кодекса Республики Казахстан от 18 сентября 2009 года "О здоровье народа и системе здравоохранения", с </w:t>
      </w:r>
      <w:r>
        <w:rPr>
          <w:rFonts w:ascii="Times New Roman"/>
          <w:b w:val="false"/>
          <w:i w:val="false"/>
          <w:color w:val="000000"/>
          <w:sz w:val="28"/>
        </w:rPr>
        <w:t>пунктом 8</w:t>
      </w:r>
      <w:r>
        <w:rPr>
          <w:rFonts w:ascii="Times New Roman"/>
          <w:b w:val="false"/>
          <w:i w:val="false"/>
          <w:color w:val="000000"/>
          <w:sz w:val="28"/>
        </w:rPr>
        <w:t xml:space="preserve"> статьи 14 Закона Республики Казахстан от 27 июля 2007 года "Об образовании" и определяет порядок подготовки медицинских кадров в организациях образования Республики Казахстан.</w:t>
      </w:r>
    </w:p>
    <w:bookmarkEnd w:id="1013"/>
    <w:bookmarkStart w:name="z1070" w:id="1014"/>
    <w:p>
      <w:pPr>
        <w:spacing w:after="0"/>
        <w:ind w:left="0"/>
        <w:jc w:val="both"/>
      </w:pPr>
      <w:r>
        <w:rPr>
          <w:rFonts w:ascii="Times New Roman"/>
          <w:b w:val="false"/>
          <w:i w:val="false"/>
          <w:color w:val="000000"/>
          <w:sz w:val="28"/>
        </w:rPr>
        <w:t>
      13. Подготовка специалистов осуществляется с целью обеспечения отрасли медицины квалифицированными кадрами.</w:t>
      </w:r>
    </w:p>
    <w:bookmarkEnd w:id="1014"/>
    <w:bookmarkStart w:name="z1071" w:id="1015"/>
    <w:p>
      <w:pPr>
        <w:spacing w:after="0"/>
        <w:ind w:left="0"/>
        <w:jc w:val="both"/>
      </w:pPr>
      <w:r>
        <w:rPr>
          <w:rFonts w:ascii="Times New Roman"/>
          <w:b w:val="false"/>
          <w:i w:val="false"/>
          <w:color w:val="000000"/>
          <w:sz w:val="28"/>
        </w:rPr>
        <w:t>
      14. Образовательная программа высшего специального медицинского образования содержит:</w:t>
      </w:r>
    </w:p>
    <w:bookmarkEnd w:id="1015"/>
    <w:bookmarkStart w:name="z1072" w:id="1016"/>
    <w:p>
      <w:pPr>
        <w:spacing w:after="0"/>
        <w:ind w:left="0"/>
        <w:jc w:val="both"/>
      </w:pPr>
      <w:r>
        <w:rPr>
          <w:rFonts w:ascii="Times New Roman"/>
          <w:b w:val="false"/>
          <w:i w:val="false"/>
          <w:color w:val="000000"/>
          <w:sz w:val="28"/>
        </w:rPr>
        <w:t>
      1) теоретическое обучение, включающее изучение циклов обязательного компонента общеобразовательных, базовых и профилирующих дисциплин и компонента по выбору;</w:t>
      </w:r>
    </w:p>
    <w:bookmarkEnd w:id="1016"/>
    <w:bookmarkStart w:name="z1073" w:id="1017"/>
    <w:p>
      <w:pPr>
        <w:spacing w:after="0"/>
        <w:ind w:left="0"/>
        <w:jc w:val="both"/>
      </w:pPr>
      <w:r>
        <w:rPr>
          <w:rFonts w:ascii="Times New Roman"/>
          <w:b w:val="false"/>
          <w:i w:val="false"/>
          <w:color w:val="000000"/>
          <w:sz w:val="28"/>
        </w:rPr>
        <w:t>
      2) промежуточные и итоговую аттестации.</w:t>
      </w:r>
    </w:p>
    <w:bookmarkEnd w:id="1017"/>
    <w:bookmarkStart w:name="z1074" w:id="1018"/>
    <w:p>
      <w:pPr>
        <w:spacing w:after="0"/>
        <w:ind w:left="0"/>
        <w:jc w:val="both"/>
      </w:pPr>
      <w:r>
        <w:rPr>
          <w:rFonts w:ascii="Times New Roman"/>
          <w:b w:val="false"/>
          <w:i w:val="false"/>
          <w:color w:val="000000"/>
          <w:sz w:val="28"/>
        </w:rPr>
        <w:t>
      15. Оценка учебных достижений обучающихся осуществляется различными формами контроля и аттестаций, которые определяются организацией образования самостоятельно.</w:t>
      </w:r>
    </w:p>
    <w:bookmarkEnd w:id="1018"/>
    <w:bookmarkStart w:name="z1075" w:id="1019"/>
    <w:p>
      <w:pPr>
        <w:spacing w:after="0"/>
        <w:ind w:left="0"/>
        <w:jc w:val="both"/>
      </w:pPr>
      <w:r>
        <w:rPr>
          <w:rFonts w:ascii="Times New Roman"/>
          <w:b w:val="false"/>
          <w:i w:val="false"/>
          <w:color w:val="000000"/>
          <w:sz w:val="28"/>
        </w:rPr>
        <w:t>
      16. Промежуточная аттестация обучающихся осуществляется в соответствии с рабочим учебным планом и академическим календарем в форме, утвержденной ученым (академическим, методическим) советом ВУЗа.</w:t>
      </w:r>
    </w:p>
    <w:bookmarkEnd w:id="1019"/>
    <w:bookmarkStart w:name="z1076" w:id="1020"/>
    <w:p>
      <w:pPr>
        <w:spacing w:after="0"/>
        <w:ind w:left="0"/>
        <w:jc w:val="both"/>
      </w:pPr>
      <w:r>
        <w:rPr>
          <w:rFonts w:ascii="Times New Roman"/>
          <w:b w:val="false"/>
          <w:i w:val="false"/>
          <w:color w:val="000000"/>
          <w:sz w:val="28"/>
        </w:rPr>
        <w:t>
      17. По завершении учебного года на основании итогов промежуточной аттестации приказом руководителя организации осуществляется перевод обучающихся на следующий курс. С этой целью определяется переводной балл.</w:t>
      </w:r>
    </w:p>
    <w:bookmarkEnd w:id="1020"/>
    <w:bookmarkStart w:name="z1077" w:id="1021"/>
    <w:p>
      <w:pPr>
        <w:spacing w:after="0"/>
        <w:ind w:left="0"/>
        <w:jc w:val="both"/>
      </w:pPr>
      <w:r>
        <w:rPr>
          <w:rFonts w:ascii="Times New Roman"/>
          <w:b w:val="false"/>
          <w:i w:val="false"/>
          <w:color w:val="000000"/>
          <w:sz w:val="28"/>
        </w:rPr>
        <w:t>
      18. Обучающемуся, выполнившему программу курса в полном объеме, но не набравшему минимальный переводной балл, с целью повышения своего среднего балла успеваемости предоставляется возможность повторно изучить отдельные дисциплины на платной основе в летнем семестре и повторно сдать по ним экзамены.</w:t>
      </w:r>
    </w:p>
    <w:bookmarkEnd w:id="1021"/>
    <w:bookmarkStart w:name="z1078" w:id="1022"/>
    <w:p>
      <w:pPr>
        <w:spacing w:after="0"/>
        <w:ind w:left="0"/>
        <w:jc w:val="both"/>
      </w:pPr>
      <w:r>
        <w:rPr>
          <w:rFonts w:ascii="Times New Roman"/>
          <w:b w:val="false"/>
          <w:i w:val="false"/>
          <w:color w:val="000000"/>
          <w:sz w:val="28"/>
        </w:rPr>
        <w:t>
      19. Итоговая аттестация обучающихся проводится в сроки, предусмотренные рабочим учебным планом и академическим календарем в форме, утвержденной ученым (методическим) советом организации.</w:t>
      </w:r>
    </w:p>
    <w:bookmarkEnd w:id="1022"/>
    <w:bookmarkStart w:name="z1079" w:id="1023"/>
    <w:p>
      <w:pPr>
        <w:spacing w:after="0"/>
        <w:ind w:left="0"/>
        <w:jc w:val="both"/>
      </w:pPr>
      <w:r>
        <w:rPr>
          <w:rFonts w:ascii="Times New Roman"/>
          <w:b w:val="false"/>
          <w:i w:val="false"/>
          <w:color w:val="000000"/>
          <w:sz w:val="28"/>
        </w:rPr>
        <w:t>
      К итоговой аттестации допускаются обучающиеся, завершившие образовательный процесс в соответствии с требованиями индивидуального учебного плана.</w:t>
      </w:r>
    </w:p>
    <w:bookmarkEnd w:id="1023"/>
    <w:bookmarkStart w:name="z1080" w:id="1024"/>
    <w:p>
      <w:pPr>
        <w:spacing w:after="0"/>
        <w:ind w:left="0"/>
        <w:jc w:val="both"/>
      </w:pPr>
      <w:r>
        <w:rPr>
          <w:rFonts w:ascii="Times New Roman"/>
          <w:b w:val="false"/>
          <w:i w:val="false"/>
          <w:color w:val="000000"/>
          <w:sz w:val="28"/>
        </w:rPr>
        <w:t>
      20. Требования к компетенциям выпускника и конечным результатам обучения по программам высшего специального медицинского образования приведены в приложениях 12 – 14 к настоящей программе.</w:t>
      </w:r>
    </w:p>
    <w:bookmarkEnd w:id="1024"/>
    <w:bookmarkStart w:name="z1081" w:id="1025"/>
    <w:p>
      <w:pPr>
        <w:spacing w:after="0"/>
        <w:ind w:left="0"/>
        <w:jc w:val="both"/>
      </w:pPr>
      <w:r>
        <w:rPr>
          <w:rFonts w:ascii="Times New Roman"/>
          <w:b w:val="false"/>
          <w:i w:val="false"/>
          <w:color w:val="000000"/>
          <w:sz w:val="28"/>
        </w:rPr>
        <w:t>
      21. Обучающиеся выпускного курса, не выполнившие требования индивидуального учебного плана, остаются на повторный год обучения без прохождения летнего семестра.</w:t>
      </w:r>
    </w:p>
    <w:bookmarkEnd w:id="1025"/>
    <w:bookmarkStart w:name="z1082" w:id="1026"/>
    <w:p>
      <w:pPr>
        <w:spacing w:after="0"/>
        <w:ind w:left="0"/>
        <w:jc w:val="both"/>
      </w:pPr>
      <w:r>
        <w:rPr>
          <w:rFonts w:ascii="Times New Roman"/>
          <w:b w:val="false"/>
          <w:i w:val="false"/>
          <w:color w:val="000000"/>
          <w:sz w:val="28"/>
        </w:rPr>
        <w:t xml:space="preserve">
      22. Для проведения итоговой аттестации обучающихся создается государственная аттестационная комиссия (ГАК). </w:t>
      </w:r>
    </w:p>
    <w:bookmarkEnd w:id="10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высшего</w:t>
            </w:r>
            <w:r>
              <w:br/>
            </w:r>
            <w:r>
              <w:rPr>
                <w:rFonts w:ascii="Times New Roman"/>
                <w:b w:val="false"/>
                <w:i w:val="false"/>
                <w:color w:val="000000"/>
                <w:sz w:val="20"/>
              </w:rPr>
              <w:t>образования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084" w:id="1027"/>
    <w:p>
      <w:pPr>
        <w:spacing w:after="0"/>
        <w:ind w:left="0"/>
        <w:jc w:val="left"/>
      </w:pPr>
      <w:r>
        <w:rPr>
          <w:rFonts w:ascii="Times New Roman"/>
          <w:b/>
          <w:i w:val="false"/>
          <w:color w:val="000000"/>
        </w:rPr>
        <w:t xml:space="preserve"> Модель образовательной программы "Сестринское дело" </w:t>
      </w:r>
    </w:p>
    <w:bookmarkEnd w:id="1027"/>
    <w:bookmarkStart w:name="z1085" w:id="1028"/>
    <w:p>
      <w:pPr>
        <w:spacing w:after="0"/>
        <w:ind w:left="0"/>
        <w:jc w:val="both"/>
      </w:pPr>
      <w:r>
        <w:rPr>
          <w:rFonts w:ascii="Times New Roman"/>
          <w:b w:val="false"/>
          <w:i w:val="false"/>
          <w:color w:val="000000"/>
          <w:sz w:val="28"/>
        </w:rPr>
        <w:t>
      Срок обучения: 4 года</w:t>
      </w:r>
    </w:p>
    <w:bookmarkEnd w:id="1028"/>
    <w:bookmarkStart w:name="z1086" w:id="1029"/>
    <w:p>
      <w:pPr>
        <w:spacing w:after="0"/>
        <w:ind w:left="0"/>
        <w:jc w:val="both"/>
      </w:pPr>
      <w:r>
        <w:rPr>
          <w:rFonts w:ascii="Times New Roman"/>
          <w:b w:val="false"/>
          <w:i w:val="false"/>
          <w:color w:val="000000"/>
          <w:sz w:val="28"/>
        </w:rPr>
        <w:t>
      Академическая степень: Бакалавр здравоохранения по образовательной программе "Сестринское дело"</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 кредитах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клинике (часах)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 базовых дисциплин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 Модуль общеобразовательных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физиология и патология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 Основы сестринского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оценка состояния здоровья и основы сестринского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доказательного сестринского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ООД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Безопасный сестринский уход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3. Сестринское дело в хирургии и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Модуль социально-политических знаний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в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при острых и неотложных состояниях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фармакологии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Сестринское дело в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БД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Хирургия (в хирургическом отделении)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4. Улучшение здоровья населения на уровне первичной медико-санитарной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при хронических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акушерстве и гинекологии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процесс в педиатрии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первичной медико-санитарной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БД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Сестринское дело в педиатрии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БД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Сестринское дело в акушерстве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5. Улучшение здоровья населения в сообществе среди уязвимых групп пациентов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Укрепление здоровья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 значимые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здоровье и аддикция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на дому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Сестринский уход на дому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БД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Психическое здоровье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БД КВ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6. Научные исследования в области сестринского дела и специализированный сестринский уход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методы исследования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и качественные методы исследования (статистика и основы биостатистики)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сестринская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Специализированная сестринская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7. Развитие доказательной сестринской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 курс по доказательной сестринской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геронтологии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Сестринское дело в геронтологии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8. Лидерство и управление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качество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 маркетинг в СД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Лидерство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Лидерство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 КВ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государственная аттестация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дипломной работы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bl>
    <w:bookmarkStart w:name="z1087" w:id="1030"/>
    <w:p>
      <w:pPr>
        <w:spacing w:after="0"/>
        <w:ind w:left="0"/>
        <w:jc w:val="both"/>
      </w:pPr>
      <w:r>
        <w:rPr>
          <w:rFonts w:ascii="Times New Roman"/>
          <w:b w:val="false"/>
          <w:i w:val="false"/>
          <w:color w:val="000000"/>
          <w:sz w:val="28"/>
        </w:rPr>
        <w:t>
      Примечание: * допускаются доведение до 20 кредитов на обучение в рамках социально-ориентированных проектов, в том числе во время каникул.</w:t>
      </w:r>
    </w:p>
    <w:bookmarkEnd w:id="1030"/>
    <w:bookmarkStart w:name="z1088" w:id="1031"/>
    <w:p>
      <w:pPr>
        <w:spacing w:after="0"/>
        <w:ind w:left="0"/>
        <w:jc w:val="both"/>
      </w:pPr>
      <w:r>
        <w:rPr>
          <w:rFonts w:ascii="Times New Roman"/>
          <w:b w:val="false"/>
          <w:i w:val="false"/>
          <w:color w:val="000000"/>
          <w:sz w:val="28"/>
        </w:rPr>
        <w:t>
      Используемые сокращения:</w:t>
      </w:r>
    </w:p>
    <w:bookmarkEnd w:id="1031"/>
    <w:bookmarkStart w:name="z1089" w:id="1032"/>
    <w:p>
      <w:pPr>
        <w:spacing w:after="0"/>
        <w:ind w:left="0"/>
        <w:jc w:val="both"/>
      </w:pPr>
      <w:r>
        <w:rPr>
          <w:rFonts w:ascii="Times New Roman"/>
          <w:b w:val="false"/>
          <w:i w:val="false"/>
          <w:color w:val="000000"/>
          <w:sz w:val="28"/>
        </w:rPr>
        <w:t>
      ООД – общеобразовательные дисциплины;</w:t>
      </w:r>
    </w:p>
    <w:bookmarkEnd w:id="1032"/>
    <w:bookmarkStart w:name="z1090" w:id="1033"/>
    <w:p>
      <w:pPr>
        <w:spacing w:after="0"/>
        <w:ind w:left="0"/>
        <w:jc w:val="both"/>
      </w:pPr>
      <w:r>
        <w:rPr>
          <w:rFonts w:ascii="Times New Roman"/>
          <w:b w:val="false"/>
          <w:i w:val="false"/>
          <w:color w:val="000000"/>
          <w:sz w:val="28"/>
        </w:rPr>
        <w:t>
      БД – базовые дисциплины;</w:t>
      </w:r>
    </w:p>
    <w:bookmarkEnd w:id="1033"/>
    <w:bookmarkStart w:name="z1091" w:id="1034"/>
    <w:p>
      <w:pPr>
        <w:spacing w:after="0"/>
        <w:ind w:left="0"/>
        <w:jc w:val="both"/>
      </w:pPr>
      <w:r>
        <w:rPr>
          <w:rFonts w:ascii="Times New Roman"/>
          <w:b w:val="false"/>
          <w:i w:val="false"/>
          <w:color w:val="000000"/>
          <w:sz w:val="28"/>
        </w:rPr>
        <w:t>
      ПД – профилирующие дисциплины;</w:t>
      </w:r>
    </w:p>
    <w:bookmarkEnd w:id="1034"/>
    <w:bookmarkStart w:name="z1092" w:id="1035"/>
    <w:p>
      <w:pPr>
        <w:spacing w:after="0"/>
        <w:ind w:left="0"/>
        <w:jc w:val="both"/>
      </w:pPr>
      <w:r>
        <w:rPr>
          <w:rFonts w:ascii="Times New Roman"/>
          <w:b w:val="false"/>
          <w:i w:val="false"/>
          <w:color w:val="000000"/>
          <w:sz w:val="28"/>
        </w:rPr>
        <w:t>
      ПП – практика;</w:t>
      </w:r>
    </w:p>
    <w:bookmarkEnd w:id="1035"/>
    <w:bookmarkStart w:name="z1093" w:id="1036"/>
    <w:p>
      <w:pPr>
        <w:spacing w:after="0"/>
        <w:ind w:left="0"/>
        <w:jc w:val="both"/>
      </w:pPr>
      <w:r>
        <w:rPr>
          <w:rFonts w:ascii="Times New Roman"/>
          <w:b w:val="false"/>
          <w:i w:val="false"/>
          <w:color w:val="000000"/>
          <w:sz w:val="28"/>
        </w:rPr>
        <w:t>
      КВ – компонент по выбору.</w:t>
      </w:r>
    </w:p>
    <w:bookmarkEnd w:id="10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высшего</w:t>
            </w:r>
            <w:r>
              <w:br/>
            </w:r>
            <w:r>
              <w:rPr>
                <w:rFonts w:ascii="Times New Roman"/>
                <w:b w:val="false"/>
                <w:i w:val="false"/>
                <w:color w:val="000000"/>
                <w:sz w:val="20"/>
              </w:rPr>
              <w:t>образования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095" w:id="1037"/>
    <w:p>
      <w:pPr>
        <w:spacing w:after="0"/>
        <w:ind w:left="0"/>
        <w:jc w:val="left"/>
      </w:pPr>
      <w:r>
        <w:rPr>
          <w:rFonts w:ascii="Times New Roman"/>
          <w:b/>
          <w:i w:val="false"/>
          <w:color w:val="000000"/>
        </w:rPr>
        <w:t xml:space="preserve"> Модель образовательной программы "Сестринское дело" </w:t>
      </w:r>
    </w:p>
    <w:bookmarkEnd w:id="1037"/>
    <w:bookmarkStart w:name="z1096" w:id="1038"/>
    <w:p>
      <w:pPr>
        <w:spacing w:after="0"/>
        <w:ind w:left="0"/>
        <w:jc w:val="both"/>
      </w:pPr>
      <w:r>
        <w:rPr>
          <w:rFonts w:ascii="Times New Roman"/>
          <w:b w:val="false"/>
          <w:i w:val="false"/>
          <w:color w:val="000000"/>
          <w:sz w:val="28"/>
        </w:rPr>
        <w:t xml:space="preserve">
      Срок обучения: 2 года 6 месяцев </w:t>
      </w:r>
    </w:p>
    <w:bookmarkEnd w:id="1038"/>
    <w:bookmarkStart w:name="z1097" w:id="1039"/>
    <w:p>
      <w:pPr>
        <w:spacing w:after="0"/>
        <w:ind w:left="0"/>
        <w:jc w:val="both"/>
      </w:pPr>
      <w:r>
        <w:rPr>
          <w:rFonts w:ascii="Times New Roman"/>
          <w:b w:val="false"/>
          <w:i w:val="false"/>
          <w:color w:val="000000"/>
          <w:sz w:val="28"/>
        </w:rPr>
        <w:t>
      Академическая степень: Бакалавр здравоохранения по образовательной программе "Сестринское дело"</w:t>
      </w:r>
    </w:p>
    <w:bookmarkEnd w:id="1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клинике (часах)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Модуль: Основы сестринского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оценка состояния здоровья и основы сестринского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фармакологии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Основы доказательного сестринского дела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при острых и неотложных состояниях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терапии и хирургии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Безопасный сестринский уход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Модуль. Улучшение здоровья населения на уровне первичной медико-санитарной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 в первичной медико-санитарной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Сестринский уход на дому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Сестринское дело в педиатрии и акушерстве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Модуль. Улучшение здоровья населения в сообществе среди уязвимых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 значимые заболевания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здоровье и аддикция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Сестринский уход в геронтологии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Психическое здоровье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 Сестринское дело в геронтологии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 КВ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Модуль. Научные исследования в области сестринского дела и специализированный сестринский уход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методы исследования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и качественные методы исследования (статистика и основы биостатистики)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 курс по доказательной сестринской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сестринская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Специализированная сестринская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 КВ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Модуль: Лидерство и управление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качество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и маркетинг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Лидерство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Лидерство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 КВ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государственная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дипломной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bl>
    <w:bookmarkStart w:name="z1098" w:id="1040"/>
    <w:p>
      <w:pPr>
        <w:spacing w:after="0"/>
        <w:ind w:left="0"/>
        <w:jc w:val="both"/>
      </w:pPr>
      <w:r>
        <w:rPr>
          <w:rFonts w:ascii="Times New Roman"/>
          <w:b w:val="false"/>
          <w:i w:val="false"/>
          <w:color w:val="000000"/>
          <w:sz w:val="28"/>
        </w:rPr>
        <w:t>
      Используемые сокращения:</w:t>
      </w:r>
    </w:p>
    <w:bookmarkEnd w:id="1040"/>
    <w:bookmarkStart w:name="z1099" w:id="1041"/>
    <w:p>
      <w:pPr>
        <w:spacing w:after="0"/>
        <w:ind w:left="0"/>
        <w:jc w:val="both"/>
      </w:pPr>
      <w:r>
        <w:rPr>
          <w:rFonts w:ascii="Times New Roman"/>
          <w:b w:val="false"/>
          <w:i w:val="false"/>
          <w:color w:val="000000"/>
          <w:sz w:val="28"/>
        </w:rPr>
        <w:t>
      БД – базовые дисциплины;</w:t>
      </w:r>
    </w:p>
    <w:bookmarkEnd w:id="1041"/>
    <w:bookmarkStart w:name="z1100" w:id="1042"/>
    <w:p>
      <w:pPr>
        <w:spacing w:after="0"/>
        <w:ind w:left="0"/>
        <w:jc w:val="both"/>
      </w:pPr>
      <w:r>
        <w:rPr>
          <w:rFonts w:ascii="Times New Roman"/>
          <w:b w:val="false"/>
          <w:i w:val="false"/>
          <w:color w:val="000000"/>
          <w:sz w:val="28"/>
        </w:rPr>
        <w:t>
      ПД – профилирующие дисциплины;</w:t>
      </w:r>
    </w:p>
    <w:bookmarkEnd w:id="1042"/>
    <w:bookmarkStart w:name="z1101" w:id="1043"/>
    <w:p>
      <w:pPr>
        <w:spacing w:after="0"/>
        <w:ind w:left="0"/>
        <w:jc w:val="both"/>
      </w:pPr>
      <w:r>
        <w:rPr>
          <w:rFonts w:ascii="Times New Roman"/>
          <w:b w:val="false"/>
          <w:i w:val="false"/>
          <w:color w:val="000000"/>
          <w:sz w:val="28"/>
        </w:rPr>
        <w:t>
      ПП – практика;</w:t>
      </w:r>
    </w:p>
    <w:bookmarkEnd w:id="1043"/>
    <w:bookmarkStart w:name="z1102" w:id="1044"/>
    <w:p>
      <w:pPr>
        <w:spacing w:after="0"/>
        <w:ind w:left="0"/>
        <w:jc w:val="both"/>
      </w:pPr>
      <w:r>
        <w:rPr>
          <w:rFonts w:ascii="Times New Roman"/>
          <w:b w:val="false"/>
          <w:i w:val="false"/>
          <w:color w:val="000000"/>
          <w:sz w:val="28"/>
        </w:rPr>
        <w:t>
      КВ – компонент по выбору.</w:t>
      </w:r>
    </w:p>
    <w:bookmarkEnd w:id="10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высшего</w:t>
            </w:r>
            <w:r>
              <w:br/>
            </w:r>
            <w:r>
              <w:rPr>
                <w:rFonts w:ascii="Times New Roman"/>
                <w:b w:val="false"/>
                <w:i w:val="false"/>
                <w:color w:val="000000"/>
                <w:sz w:val="20"/>
              </w:rPr>
              <w:t>образования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104" w:id="1045"/>
    <w:p>
      <w:pPr>
        <w:spacing w:after="0"/>
        <w:ind w:left="0"/>
        <w:jc w:val="left"/>
      </w:pPr>
      <w:r>
        <w:rPr>
          <w:rFonts w:ascii="Times New Roman"/>
          <w:b/>
          <w:i w:val="false"/>
          <w:color w:val="000000"/>
        </w:rPr>
        <w:t xml:space="preserve"> Модель образовательной программы "Сестринское дело" </w:t>
      </w:r>
    </w:p>
    <w:bookmarkEnd w:id="1045"/>
    <w:bookmarkStart w:name="z1105" w:id="1046"/>
    <w:p>
      <w:pPr>
        <w:spacing w:after="0"/>
        <w:ind w:left="0"/>
        <w:jc w:val="both"/>
      </w:pPr>
      <w:r>
        <w:rPr>
          <w:rFonts w:ascii="Times New Roman"/>
          <w:b w:val="false"/>
          <w:i w:val="false"/>
          <w:color w:val="000000"/>
          <w:sz w:val="28"/>
        </w:rPr>
        <w:t>
      Срок обучения: 10 месяцев</w:t>
      </w:r>
    </w:p>
    <w:bookmarkEnd w:id="1046"/>
    <w:bookmarkStart w:name="z1106" w:id="1047"/>
    <w:p>
      <w:pPr>
        <w:spacing w:after="0"/>
        <w:ind w:left="0"/>
        <w:jc w:val="both"/>
      </w:pPr>
      <w:r>
        <w:rPr>
          <w:rFonts w:ascii="Times New Roman"/>
          <w:b w:val="false"/>
          <w:i w:val="false"/>
          <w:color w:val="000000"/>
          <w:sz w:val="28"/>
        </w:rPr>
        <w:t>
      Академическая степень: Бакалавр здравоохранения по образовательной программе "Сестринское дело"</w:t>
      </w:r>
    </w:p>
    <w:bookmarkEnd w:id="1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Циклы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час/кредиты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в клинике (часах)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 Научные исследования в области сестринского дела и специализированный сестринский уход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и качественные методы исследования (статистика и основы биостатистики)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методы исследования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Углубленный курс по доказательной сестринской практике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сестринской практики по профилю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 Лидерство и управление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качество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и маркетинг в сестринском деле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Лидерство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 Лидерство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 КВ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государственная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Государственныйкомплексныйэкзамен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bookmarkStart w:name="z1107" w:id="1048"/>
    <w:p>
      <w:pPr>
        <w:spacing w:after="0"/>
        <w:ind w:left="0"/>
        <w:jc w:val="both"/>
      </w:pPr>
      <w:r>
        <w:rPr>
          <w:rFonts w:ascii="Times New Roman"/>
          <w:b w:val="false"/>
          <w:i w:val="false"/>
          <w:color w:val="000000"/>
          <w:sz w:val="28"/>
        </w:rPr>
        <w:t>
      Используемые сокращения:</w:t>
      </w:r>
    </w:p>
    <w:bookmarkEnd w:id="1048"/>
    <w:bookmarkStart w:name="z1108" w:id="1049"/>
    <w:p>
      <w:pPr>
        <w:spacing w:after="0"/>
        <w:ind w:left="0"/>
        <w:jc w:val="both"/>
      </w:pPr>
      <w:r>
        <w:rPr>
          <w:rFonts w:ascii="Times New Roman"/>
          <w:b w:val="false"/>
          <w:i w:val="false"/>
          <w:color w:val="000000"/>
          <w:sz w:val="28"/>
        </w:rPr>
        <w:t>
      ПД – профилирующие дисциплины;</w:t>
      </w:r>
    </w:p>
    <w:bookmarkEnd w:id="1049"/>
    <w:bookmarkStart w:name="z1109" w:id="1050"/>
    <w:p>
      <w:pPr>
        <w:spacing w:after="0"/>
        <w:ind w:left="0"/>
        <w:jc w:val="both"/>
      </w:pPr>
      <w:r>
        <w:rPr>
          <w:rFonts w:ascii="Times New Roman"/>
          <w:b w:val="false"/>
          <w:i w:val="false"/>
          <w:color w:val="000000"/>
          <w:sz w:val="28"/>
        </w:rPr>
        <w:t>
      ВК – вузовский компонент;</w:t>
      </w:r>
    </w:p>
    <w:bookmarkEnd w:id="1050"/>
    <w:bookmarkStart w:name="z1110" w:id="1051"/>
    <w:p>
      <w:pPr>
        <w:spacing w:after="0"/>
        <w:ind w:left="0"/>
        <w:jc w:val="both"/>
      </w:pPr>
      <w:r>
        <w:rPr>
          <w:rFonts w:ascii="Times New Roman"/>
          <w:b w:val="false"/>
          <w:i w:val="false"/>
          <w:color w:val="000000"/>
          <w:sz w:val="28"/>
        </w:rPr>
        <w:t>
      КВ – компонент по выбору;</w:t>
      </w:r>
    </w:p>
    <w:bookmarkEnd w:id="1051"/>
    <w:bookmarkStart w:name="z1111" w:id="1052"/>
    <w:p>
      <w:pPr>
        <w:spacing w:after="0"/>
        <w:ind w:left="0"/>
        <w:jc w:val="both"/>
      </w:pPr>
      <w:r>
        <w:rPr>
          <w:rFonts w:ascii="Times New Roman"/>
          <w:b w:val="false"/>
          <w:i w:val="false"/>
          <w:color w:val="000000"/>
          <w:sz w:val="28"/>
        </w:rPr>
        <w:t xml:space="preserve">
      ПП – практика. </w:t>
      </w:r>
    </w:p>
    <w:bookmarkEnd w:id="10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высшего</w:t>
            </w:r>
            <w:r>
              <w:br/>
            </w:r>
            <w:r>
              <w:rPr>
                <w:rFonts w:ascii="Times New Roman"/>
                <w:b w:val="false"/>
                <w:i w:val="false"/>
                <w:color w:val="000000"/>
                <w:sz w:val="20"/>
              </w:rPr>
              <w:t>образования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113" w:id="1053"/>
    <w:p>
      <w:pPr>
        <w:spacing w:after="0"/>
        <w:ind w:left="0"/>
        <w:jc w:val="left"/>
      </w:pPr>
      <w:r>
        <w:rPr>
          <w:rFonts w:ascii="Times New Roman"/>
          <w:b/>
          <w:i w:val="false"/>
          <w:color w:val="000000"/>
        </w:rPr>
        <w:t xml:space="preserve"> Модель образовательной программы "Общественное здравоохранение" </w:t>
      </w:r>
    </w:p>
    <w:bookmarkEnd w:id="1053"/>
    <w:bookmarkStart w:name="z1114" w:id="1054"/>
    <w:p>
      <w:pPr>
        <w:spacing w:after="0"/>
        <w:ind w:left="0"/>
        <w:jc w:val="both"/>
      </w:pPr>
      <w:r>
        <w:rPr>
          <w:rFonts w:ascii="Times New Roman"/>
          <w:b w:val="false"/>
          <w:i w:val="false"/>
          <w:color w:val="000000"/>
          <w:sz w:val="28"/>
        </w:rPr>
        <w:t>
      Срок обучения: 4 года</w:t>
      </w:r>
    </w:p>
    <w:bookmarkEnd w:id="1054"/>
    <w:bookmarkStart w:name="z1115" w:id="1055"/>
    <w:p>
      <w:pPr>
        <w:spacing w:after="0"/>
        <w:ind w:left="0"/>
        <w:jc w:val="both"/>
      </w:pPr>
      <w:r>
        <w:rPr>
          <w:rFonts w:ascii="Times New Roman"/>
          <w:b w:val="false"/>
          <w:i w:val="false"/>
          <w:color w:val="000000"/>
          <w:sz w:val="28"/>
        </w:rPr>
        <w:t>
      Академическая степень: Бакалавр здравоохранения по образовательной программе "Общественное здравоохранение"</w:t>
      </w:r>
    </w:p>
    <w:bookmarkEnd w:id="1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дисциплин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 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 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 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 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 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 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 политических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 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Фундаментальные медицинские науки (часть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Генетика и молекулярная биология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Основы анатомии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Основы физиологии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Фундаментальные медицинские науки (часть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Биохимия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Фармакология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Микробиология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исследования. Биоэтика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 и здоровье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Окружающая среда и здоровье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технологии в здравоохранении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Общественное здоровье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эпидемиологии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укрепления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законодательство и экономику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управления здоровьем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в госпитальный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гигиену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Здоровое питание и безопасность пищевых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и профилактика заболеваний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Продвинутая эпидемиология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обеспечения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здравоохранения и законодательство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Продвинутая эпидемиология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и профилактика заболеваний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дипломной работы (проекта) или подготовка и сдача комплексного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bl>
    <w:bookmarkStart w:name="z1116" w:id="1056"/>
    <w:p>
      <w:pPr>
        <w:spacing w:after="0"/>
        <w:ind w:left="0"/>
        <w:jc w:val="both"/>
      </w:pPr>
      <w:r>
        <w:rPr>
          <w:rFonts w:ascii="Times New Roman"/>
          <w:b w:val="false"/>
          <w:i w:val="false"/>
          <w:color w:val="000000"/>
          <w:sz w:val="28"/>
        </w:rPr>
        <w:t>
      Примечание: * допускаются доведение до 20 кредитов на обучение в рамках социально-ориентированных проектов, в том числе во время каникул.</w:t>
      </w:r>
    </w:p>
    <w:bookmarkEnd w:id="1056"/>
    <w:bookmarkStart w:name="z1117" w:id="1057"/>
    <w:p>
      <w:pPr>
        <w:spacing w:after="0"/>
        <w:ind w:left="0"/>
        <w:jc w:val="both"/>
      </w:pPr>
      <w:r>
        <w:rPr>
          <w:rFonts w:ascii="Times New Roman"/>
          <w:b w:val="false"/>
          <w:i w:val="false"/>
          <w:color w:val="000000"/>
          <w:sz w:val="28"/>
        </w:rPr>
        <w:t>
      Используемые сокращения:</w:t>
      </w:r>
    </w:p>
    <w:bookmarkEnd w:id="1057"/>
    <w:bookmarkStart w:name="z1118" w:id="1058"/>
    <w:p>
      <w:pPr>
        <w:spacing w:after="0"/>
        <w:ind w:left="0"/>
        <w:jc w:val="both"/>
      </w:pPr>
      <w:r>
        <w:rPr>
          <w:rFonts w:ascii="Times New Roman"/>
          <w:b w:val="false"/>
          <w:i w:val="false"/>
          <w:color w:val="000000"/>
          <w:sz w:val="28"/>
        </w:rPr>
        <w:t>
      ООД – общеобразовательные дисциплины;</w:t>
      </w:r>
    </w:p>
    <w:bookmarkEnd w:id="1058"/>
    <w:bookmarkStart w:name="z1119" w:id="1059"/>
    <w:p>
      <w:pPr>
        <w:spacing w:after="0"/>
        <w:ind w:left="0"/>
        <w:jc w:val="both"/>
      </w:pPr>
      <w:r>
        <w:rPr>
          <w:rFonts w:ascii="Times New Roman"/>
          <w:b w:val="false"/>
          <w:i w:val="false"/>
          <w:color w:val="000000"/>
          <w:sz w:val="28"/>
        </w:rPr>
        <w:t>
      БД – базовые дисциплины;</w:t>
      </w:r>
    </w:p>
    <w:bookmarkEnd w:id="1059"/>
    <w:bookmarkStart w:name="z1120" w:id="1060"/>
    <w:p>
      <w:pPr>
        <w:spacing w:after="0"/>
        <w:ind w:left="0"/>
        <w:jc w:val="both"/>
      </w:pPr>
      <w:r>
        <w:rPr>
          <w:rFonts w:ascii="Times New Roman"/>
          <w:b w:val="false"/>
          <w:i w:val="false"/>
          <w:color w:val="000000"/>
          <w:sz w:val="28"/>
        </w:rPr>
        <w:t>
      ПД – профилирующие дисциплины;</w:t>
      </w:r>
    </w:p>
    <w:bookmarkEnd w:id="1060"/>
    <w:bookmarkStart w:name="z1121" w:id="1061"/>
    <w:p>
      <w:pPr>
        <w:spacing w:after="0"/>
        <w:ind w:left="0"/>
        <w:jc w:val="both"/>
      </w:pPr>
      <w:r>
        <w:rPr>
          <w:rFonts w:ascii="Times New Roman"/>
          <w:b w:val="false"/>
          <w:i w:val="false"/>
          <w:color w:val="000000"/>
          <w:sz w:val="28"/>
        </w:rPr>
        <w:t>
      ВК – вузовский компонент;</w:t>
      </w:r>
    </w:p>
    <w:bookmarkEnd w:id="1061"/>
    <w:bookmarkStart w:name="z1122" w:id="1062"/>
    <w:p>
      <w:pPr>
        <w:spacing w:after="0"/>
        <w:ind w:left="0"/>
        <w:jc w:val="both"/>
      </w:pPr>
      <w:r>
        <w:rPr>
          <w:rFonts w:ascii="Times New Roman"/>
          <w:b w:val="false"/>
          <w:i w:val="false"/>
          <w:color w:val="000000"/>
          <w:sz w:val="28"/>
        </w:rPr>
        <w:t>
      КВ – компонент по выбору;</w:t>
      </w:r>
    </w:p>
    <w:bookmarkEnd w:id="1062"/>
    <w:bookmarkStart w:name="z1123" w:id="1063"/>
    <w:p>
      <w:pPr>
        <w:spacing w:after="0"/>
        <w:ind w:left="0"/>
        <w:jc w:val="both"/>
      </w:pPr>
      <w:r>
        <w:rPr>
          <w:rFonts w:ascii="Times New Roman"/>
          <w:b w:val="false"/>
          <w:i w:val="false"/>
          <w:color w:val="000000"/>
          <w:sz w:val="28"/>
        </w:rPr>
        <w:t>
      ПП – практика.</w:t>
      </w:r>
    </w:p>
    <w:bookmarkEnd w:id="10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высшего</w:t>
            </w:r>
            <w:r>
              <w:br/>
            </w:r>
            <w:r>
              <w:rPr>
                <w:rFonts w:ascii="Times New Roman"/>
                <w:b w:val="false"/>
                <w:i w:val="false"/>
                <w:color w:val="000000"/>
                <w:sz w:val="20"/>
              </w:rPr>
              <w:t>образования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125" w:id="1064"/>
    <w:p>
      <w:pPr>
        <w:spacing w:after="0"/>
        <w:ind w:left="0"/>
        <w:jc w:val="left"/>
      </w:pPr>
      <w:r>
        <w:rPr>
          <w:rFonts w:ascii="Times New Roman"/>
          <w:b/>
          <w:i w:val="false"/>
          <w:color w:val="000000"/>
        </w:rPr>
        <w:t xml:space="preserve"> Модель образовательной программы "Фармация" </w:t>
      </w:r>
    </w:p>
    <w:bookmarkEnd w:id="1064"/>
    <w:bookmarkStart w:name="z1126" w:id="1065"/>
    <w:p>
      <w:pPr>
        <w:spacing w:after="0"/>
        <w:ind w:left="0"/>
        <w:jc w:val="both"/>
      </w:pPr>
      <w:r>
        <w:rPr>
          <w:rFonts w:ascii="Times New Roman"/>
          <w:b w:val="false"/>
          <w:i w:val="false"/>
          <w:color w:val="000000"/>
          <w:sz w:val="28"/>
        </w:rPr>
        <w:t>
      Срок обучения: 5 лет</w:t>
      </w:r>
    </w:p>
    <w:bookmarkEnd w:id="1065"/>
    <w:bookmarkStart w:name="z1127" w:id="1066"/>
    <w:p>
      <w:pPr>
        <w:spacing w:after="0"/>
        <w:ind w:left="0"/>
        <w:jc w:val="both"/>
      </w:pPr>
      <w:r>
        <w:rPr>
          <w:rFonts w:ascii="Times New Roman"/>
          <w:b w:val="false"/>
          <w:i w:val="false"/>
          <w:color w:val="000000"/>
          <w:sz w:val="28"/>
        </w:rPr>
        <w:t>
      Квалификация: "Фармацевт"</w:t>
      </w:r>
    </w:p>
    <w:bookmarkEnd w:id="10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дисциплин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 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 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 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 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 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 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 политических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 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 ВК/КВ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дипломной работы (проекта) или подготовка и сдача комплексного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1128" w:id="1067"/>
    <w:p>
      <w:pPr>
        <w:spacing w:after="0"/>
        <w:ind w:left="0"/>
        <w:jc w:val="both"/>
      </w:pPr>
      <w:r>
        <w:rPr>
          <w:rFonts w:ascii="Times New Roman"/>
          <w:b w:val="false"/>
          <w:i w:val="false"/>
          <w:color w:val="000000"/>
          <w:sz w:val="28"/>
        </w:rPr>
        <w:t>
      Примечание: * допускаются доведение до 20 кредитов на обучение в рамках социально-ориентированных проектов, в том числе во время каникул.</w:t>
      </w:r>
    </w:p>
    <w:bookmarkEnd w:id="1067"/>
    <w:bookmarkStart w:name="z1129" w:id="1068"/>
    <w:p>
      <w:pPr>
        <w:spacing w:after="0"/>
        <w:ind w:left="0"/>
        <w:jc w:val="both"/>
      </w:pPr>
      <w:r>
        <w:rPr>
          <w:rFonts w:ascii="Times New Roman"/>
          <w:b w:val="false"/>
          <w:i w:val="false"/>
          <w:color w:val="000000"/>
          <w:sz w:val="28"/>
        </w:rPr>
        <w:t>
      Используемые сокращения:</w:t>
      </w:r>
    </w:p>
    <w:bookmarkEnd w:id="1068"/>
    <w:bookmarkStart w:name="z1130" w:id="1069"/>
    <w:p>
      <w:pPr>
        <w:spacing w:after="0"/>
        <w:ind w:left="0"/>
        <w:jc w:val="both"/>
      </w:pPr>
      <w:r>
        <w:rPr>
          <w:rFonts w:ascii="Times New Roman"/>
          <w:b w:val="false"/>
          <w:i w:val="false"/>
          <w:color w:val="000000"/>
          <w:sz w:val="28"/>
        </w:rPr>
        <w:t>
      ООД – общеобразовательные дисциплины;</w:t>
      </w:r>
    </w:p>
    <w:bookmarkEnd w:id="1069"/>
    <w:bookmarkStart w:name="z1131" w:id="1070"/>
    <w:p>
      <w:pPr>
        <w:spacing w:after="0"/>
        <w:ind w:left="0"/>
        <w:jc w:val="both"/>
      </w:pPr>
      <w:r>
        <w:rPr>
          <w:rFonts w:ascii="Times New Roman"/>
          <w:b w:val="false"/>
          <w:i w:val="false"/>
          <w:color w:val="000000"/>
          <w:sz w:val="28"/>
        </w:rPr>
        <w:t>
      БД – базовые дисциплины;</w:t>
      </w:r>
    </w:p>
    <w:bookmarkEnd w:id="1070"/>
    <w:bookmarkStart w:name="z1132" w:id="1071"/>
    <w:p>
      <w:pPr>
        <w:spacing w:after="0"/>
        <w:ind w:left="0"/>
        <w:jc w:val="both"/>
      </w:pPr>
      <w:r>
        <w:rPr>
          <w:rFonts w:ascii="Times New Roman"/>
          <w:b w:val="false"/>
          <w:i w:val="false"/>
          <w:color w:val="000000"/>
          <w:sz w:val="28"/>
        </w:rPr>
        <w:t>
      ПД – профилирующие дисциплины;</w:t>
      </w:r>
    </w:p>
    <w:bookmarkEnd w:id="1071"/>
    <w:bookmarkStart w:name="z1133" w:id="1072"/>
    <w:p>
      <w:pPr>
        <w:spacing w:after="0"/>
        <w:ind w:left="0"/>
        <w:jc w:val="both"/>
      </w:pPr>
      <w:r>
        <w:rPr>
          <w:rFonts w:ascii="Times New Roman"/>
          <w:b w:val="false"/>
          <w:i w:val="false"/>
          <w:color w:val="000000"/>
          <w:sz w:val="28"/>
        </w:rPr>
        <w:t>
      ВК – вузовский компонент;</w:t>
      </w:r>
    </w:p>
    <w:bookmarkEnd w:id="1072"/>
    <w:bookmarkStart w:name="z1134" w:id="1073"/>
    <w:p>
      <w:pPr>
        <w:spacing w:after="0"/>
        <w:ind w:left="0"/>
        <w:jc w:val="both"/>
      </w:pPr>
      <w:r>
        <w:rPr>
          <w:rFonts w:ascii="Times New Roman"/>
          <w:b w:val="false"/>
          <w:i w:val="false"/>
          <w:color w:val="000000"/>
          <w:sz w:val="28"/>
        </w:rPr>
        <w:t>
      КВ – компонент по выбору;</w:t>
      </w:r>
    </w:p>
    <w:bookmarkEnd w:id="1073"/>
    <w:bookmarkStart w:name="z1135" w:id="1074"/>
    <w:p>
      <w:pPr>
        <w:spacing w:after="0"/>
        <w:ind w:left="0"/>
        <w:jc w:val="both"/>
      </w:pPr>
      <w:r>
        <w:rPr>
          <w:rFonts w:ascii="Times New Roman"/>
          <w:b w:val="false"/>
          <w:i w:val="false"/>
          <w:color w:val="000000"/>
          <w:sz w:val="28"/>
        </w:rPr>
        <w:t>
      ПП – практика.</w:t>
      </w:r>
    </w:p>
    <w:bookmarkEnd w:id="10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высшего</w:t>
            </w:r>
            <w:r>
              <w:br/>
            </w:r>
            <w:r>
              <w:rPr>
                <w:rFonts w:ascii="Times New Roman"/>
                <w:b w:val="false"/>
                <w:i w:val="false"/>
                <w:color w:val="000000"/>
                <w:sz w:val="20"/>
              </w:rPr>
              <w:t>образования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137" w:id="1075"/>
    <w:p>
      <w:pPr>
        <w:spacing w:after="0"/>
        <w:ind w:left="0"/>
        <w:jc w:val="left"/>
      </w:pPr>
      <w:r>
        <w:rPr>
          <w:rFonts w:ascii="Times New Roman"/>
          <w:b/>
          <w:i w:val="false"/>
          <w:color w:val="000000"/>
        </w:rPr>
        <w:t xml:space="preserve"> Требования к компетенциям выпускника и конечным результатам обучения группы программ "Сестринское дело"</w:t>
      </w:r>
    </w:p>
    <w:bookmarkEnd w:id="1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76"/>
          <w:p>
            <w:pPr>
              <w:spacing w:after="20"/>
              <w:ind w:left="20"/>
              <w:jc w:val="both"/>
            </w:pPr>
            <w:r>
              <w:rPr>
                <w:rFonts w:ascii="Times New Roman"/>
                <w:b w:val="false"/>
                <w:i w:val="false"/>
                <w:color w:val="000000"/>
                <w:sz w:val="20"/>
              </w:rPr>
              <w:t>
Результаты обучения программы.</w:t>
            </w:r>
          </w:p>
          <w:bookmarkEnd w:id="1076"/>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Личностное развитие: берет на себя ответственность за непрерывное совершенствование своего профессионального развития, учитывая последние достижения науки и технологии, для оказания сестринских услуг лицам/пациентам, семьям и группам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команде: демонстрирует способность устанавливать цели в команде и способен обмениваться и передавать информацию и знания о сестринском деле другим членам команды, учитывая разные мнения, верования, ценности и культуру, чтобы достичь целей, совместно поставленных разными профессионалами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информацией: анализирует, критически и эффективно использует надежную, современную, научно-обоснованную информацию по разным дисциплинам, и способен использовать коммуникационные технологии и ресурсы, чтобы получать передовые знания для самообучения сестринскому делу, чтобы решать проблемы и оказывать помощь населению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решений: способен применять навыки критического мышления при анализе и решении проблем и принятии научно-обоснованных решений для отдельных лиц, семей и общества, чтобы улучшать результаты сестринского ухода и качество работы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этика: соблюдает принципы профессиональной этики с целью защиты прав и интересов пациентов/клиентов, семей и групп; соблюдает конфиденциальность и обеспечивает право на неприкосновенность частной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 и ответственность: понимает значение теорий и принципов сестринского дела в своей деятельности, осознает свою роль, права и ограничения; признает подотчетность и принимает ответственность за свои действия или бездействия в соответствии с нормативно-правовыми актами и требованиями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Рефлективное поведение: способен самостоятельно и в команде анализировать эффективность своих действий, деятельности команды профессионалов и организации в целом, может проводить изменения в своей работе и брать на себя ответственность за окончательные результаты своей работы и работы команды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рабочая среда: ценит и поддерживает атмосферу рабочей обстановки, улучшает культуру организации, эффективно управляет временем, берет на себя ответственность за сохранение сильного командного духа и положительного психо-эмоционального климата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четкую, эффективную и профессиональную коммуникацию и взаимодействие с отдельными лицами/пациентами, семьями и группами, коллегами и другими специалистами в разных ситуациях, может пользоваться государственным, русским и английским языками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и коммуникационные технологии: эффективно использует разнообразие информационных и коммуникационных технологий при выполнении профессиональных задач, используя единую сеть безопасной медицинской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Терпимость: проявляет уважение и сотрудничает с людьми разных культур, вер, традиций, национальности, образа жизни и точек зрения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Творчество: демонстрирует творческий подход в решении разнообразных проблем и задач, внедряет и применяет новые и усовершенствованные профессиональные знания и решения для предоставления качественных услуг здравоохранения населению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Инновационное социальное взаимодействие: эффективно создает и интегрирует новые знания и идеи в многопрофильной команде для улучшения качества ухода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 помощью использования современных технологий: способен оптимально, в соответствии с существующими тенденциями и развитием сестринского дела, использовать инновационные технологии в сестринской практике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сестринский уход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эффективно применяет научные знания, технологические достижения и профессиональные навыки, чтобы обеспечить и содействовать безопасности отдельных лиц\пациентов, семей, групп, персонала и окружающей среды, используя современные, соответствующие методы, оценивая их критически и непрерывно как в стандартных условиях, так и в условиях быстро изменяющейся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Клинические навыки и знания: способен самостоятельно ставить сестринский диагноз, используя современные теоретические и клинические знания, основанные на принципах доказательной медицины, обладает передовыми и разнообразными клиническими, теоретическими и технологическими навыками и знаниями для реализации сестринского процесса в различных ситуациях сестринского ухода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Пациент-центрированный сестринский уход: способен оказывать пациент-центрированный интегрированный сестринский уход высокого качества, сконцентрированный на его результатах, включая сложные ситуации, способен думать критически, обдумывать и принимать клинические решения самостоятельно и в команде, чтобы улучшать и поддерживать здоровье отдельных лиц\пациентов, семей и групп, обеспечивая непрерывность ухода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по сестринскому уходу: самостоятельно, своевременно и правильно документирует сестринский процесс, включая оценку состояния здоровья пациента, диагноз, вмешательства и результаты на основании системы классификации и таксономии сестринских электронных амбулаторных карт, используя необходимую компьютерную технологию, способен вести, координировать, анализировать и разрабатывать сестринскую документацию в организации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подход и доказательная сестринская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информации и принятие решений на основании доказательств: способен критически оценивать и интегрировать информацию и доказательства, принимать информированное решение, проводить клиническую оценку планирования, реализации решений, основанную на результатах социальных, биомедицинских и сестринских исследований для осуществления медсестринской практики, основанной на принципах доказательной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реализация научно-исследовательских проектов в области сестринского дела: выявляет современные проблемы медсестринской практики, способен составлять план исследования и реализовывать научно-исследовательские проекты в области сестринского дела для усовершенствования оказания медсестринских услуг на разных уровнях, учитывая особые потребности 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руководств и стандартов для практики, основанной на принципах доказательной медицины для сестринского дела: демонстрирует навыки обобщения и интеграции результатов научных исследований с клиническим опытом и ценностями пациента, демонстрирует применение результатов научных исследований в сестринском деле в клинической практике, способен разрабатывать клинические руководства для ухода за пациентами и передовые научно-обоснованные методы сестринского ухода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сестринском деле и качество сестринских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сестринском деле: способен разрабатывать и реализовывать стратегические планы и самостоятельно находить эффективные решения проблем в области сестринского ухода в медицинских организациях, организует эффективный сестринский уход на основании результатов исследований, эффективно управляет сестринским персоналом и ресурсами. Развивает маркетинговые услуги, предоставляемые в области сестринского ухода в медицинских организациях, чтобы обеспечить результаты высокого 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Руководство и сотрудничество: признает высокую ценность профессионального развития, потенциал сотрудников и команды, ключевые принципы в руководстве, необходимые для координации командной работы, адаптирует различные стили руководства и эффективно использует методы управления конфликтами, критически оценивает и развивает сотрудничество между профессионалами для достижения целей группы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самостоятельно обеспечивает и оценивает качество сестринского ухода и услуг, предоставляемых в соответствии с нормативно-правовыми актами. Способен принимать решения и несет ответственность за принятие управленческих решений, чтобы улучшить качество сестринских услуг. Признает и внедряет международные инновационные идеи в сестринский уход, чтобы добиться медсестринской практики высокого качества. Несет ответственность за управление документами в организации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и поведенческие стратегии: способен критически оценивать стратегии в области укрепления здоровья на индивидуальном уровне, уровнях семьи и сообщества для улучшения качества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социально-значимых заболеваний: способен анализировать состояние здоровья населения, разрабатывая программы укрепления здоровья при социально-значимых заболеваниях и оценивая их эффективность на индивидуальном уровне, уровне семьи и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в области укрепления здоровья: овладевает передовыми знаниями и навыками для участия в разработке стратегий укрепления здоровья на местном, региональном и национальном уровне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наставничество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способен обучать и готовить профессионалов по разным видам деятельности, направленной на улучшение качества, эффективности и безопасности сестринского ухода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отдельных лиц\пациентов, семей и групп: самостоятельно способствует укреплению потенциальных возможностей отдельных лиц/пациентов, семьи и группы, обучает, мотивирует, консультирует и проводит инструктаж, используя пациент-центрированные методы обучения для содействия здоровому образу жизни, расширению функциональных возможностей, самостоятельности и уходу за собой в повседневной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материалы обучения: способен планировать, разрабатывать, реализовывать, анализировать и оценивать надежность и точность информации, обучающих методов и материалов для отдельных лиц\пациентов, семей и групп на основании научно-обоснованных достижений в области сестринского дела, учитывая индивидуальные характеристики и восприятие информации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высшего</w:t>
            </w:r>
            <w:r>
              <w:br/>
            </w:r>
            <w:r>
              <w:rPr>
                <w:rFonts w:ascii="Times New Roman"/>
                <w:b w:val="false"/>
                <w:i w:val="false"/>
                <w:color w:val="000000"/>
                <w:sz w:val="20"/>
              </w:rPr>
              <w:t>образования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140" w:id="1077"/>
    <w:p>
      <w:pPr>
        <w:spacing w:after="0"/>
        <w:ind w:left="0"/>
        <w:jc w:val="left"/>
      </w:pPr>
      <w:r>
        <w:rPr>
          <w:rFonts w:ascii="Times New Roman"/>
          <w:b/>
          <w:i w:val="false"/>
          <w:color w:val="000000"/>
        </w:rPr>
        <w:t xml:space="preserve"> Требования к компетенциям выпускника и конечным результатам обучения группы программ "Общественное здравоохранение"</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78"/>
          <w:p>
            <w:pPr>
              <w:spacing w:after="20"/>
              <w:ind w:left="20"/>
              <w:jc w:val="both"/>
            </w:pPr>
            <w:r>
              <w:rPr>
                <w:rFonts w:ascii="Times New Roman"/>
                <w:b w:val="false"/>
                <w:i w:val="false"/>
                <w:color w:val="000000"/>
                <w:sz w:val="20"/>
              </w:rPr>
              <w:t>
Результаты обучения программы.</w:t>
            </w:r>
          </w:p>
          <w:bookmarkEnd w:id="1078"/>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 общественном здоровье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Понимать концепции в здравоохранении: основные определения, модели и концепции здоровья и болезней; определения Общественного Здоровья; важнейшие аспекты истории теории и практики общественного здоровья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Понимать и применять эпидемиологические навыки и эффективно пользоваться системами эпидемиологического надзора: понимать принципы, содержание, надежность и применение стандартов в сборе данных для определения исходов в здоровье; понимать эпидемиологический надзор, основные принципы, методы, виды и компоненты, как оценка базовых демографических и эпидемиологических параметров; знать наиболее часто используемых качественные методы, применяемых в общественном здоровье населения и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пользоваться информационными технологиями: анализировать, критически и эффективно использовать IT средства в общественном здоровье, включая статистическое программное обеспечение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Мыслить критически и эффективно представлять информацию: применять навыки критического мышления при анализе и решении проблем и принятии научно-обоснованных решений для улучшения результатов и качество работы; уметь эффективно презентовать данные и информацию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исследование, интерпретировать информацию и принимать решения на основании доказательств: умеет производить простые исследования в общественном здоровье, эффективно интерпретировать данные с баз данных и/или результатов исследования, оценивать качество публикации и принимать научно обоснованное решение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Продвигать здоровье как образ жизни: понимать и эффективно использовать поведенческие модели на индивидуальном уровне и уровне популяций; использовать навыки для внедрения и усиления программ и проектов по предотвращению инфекционных и некоммуникабельных болезней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доносить информацию: используя все современные каналы связи, эффективно доносить информацию по продвижению здоровья и готовности к чрезвычайным ситуациям до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Понимать роль социальных и экономических факторов и роль окружающей среды в здоровье: Основываясь на информации систем эпидемиологического надзора (национальных, Всемирная организация здравоохранения и других интернет систем) доступных в сети подготавливать эпидемиологическую и био-статистическую документацию (простой анализ, таблицы, фигуры и пр.) на связь между социально-экономической средой и здоровьем населения Казахстана и мира; выявлять главные тенденции социальных изменений (перемен) с отсылкой к демографии, социальной структуре, экономическому и тeхнологическому прогрессу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экономика, теория организаций и менеджмент в здравоохранении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79"/>
          <w:p>
            <w:pPr>
              <w:spacing w:after="20"/>
              <w:ind w:left="20"/>
              <w:jc w:val="both"/>
            </w:pPr>
            <w:r>
              <w:rPr>
                <w:rFonts w:ascii="Times New Roman"/>
                <w:b w:val="false"/>
                <w:i w:val="false"/>
                <w:color w:val="000000"/>
                <w:sz w:val="20"/>
              </w:rPr>
              <w:t>
Понимать взаимодействие:</w:t>
            </w:r>
          </w:p>
          <w:bookmarkEnd w:id="1079"/>
          <w:p>
            <w:pPr>
              <w:spacing w:after="20"/>
              <w:ind w:left="20"/>
              <w:jc w:val="both"/>
            </w:pPr>
            <w:r>
              <w:rPr>
                <w:rFonts w:ascii="Times New Roman"/>
                <w:b w:val="false"/>
                <w:i w:val="false"/>
                <w:color w:val="000000"/>
                <w:sz w:val="20"/>
              </w:rPr>
              <w:t>
Понимать как политическая и экономическая ситуации в стране и мире влияет на развитие здравоохранения, снабжение медицинскими услугами и услугами здравоохранения для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планировать: эффективно планировать проекты и управлять ими, учитывая экономическое планирования, управление человеческими ресурсами и используя современные методы менеджмента и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с помощью использования современных технологий: способен оптимально, в соответствии с существующими тенденциями и развитием сестринского дела, использовать инновационные технологии в сестринской практике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высшего</w:t>
            </w:r>
            <w:r>
              <w:br/>
            </w:r>
            <w:r>
              <w:rPr>
                <w:rFonts w:ascii="Times New Roman"/>
                <w:b w:val="false"/>
                <w:i w:val="false"/>
                <w:color w:val="000000"/>
                <w:sz w:val="20"/>
              </w:rPr>
              <w:t>образования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144" w:id="1080"/>
    <w:p>
      <w:pPr>
        <w:spacing w:after="0"/>
        <w:ind w:left="0"/>
        <w:jc w:val="left"/>
      </w:pPr>
      <w:r>
        <w:rPr>
          <w:rFonts w:ascii="Times New Roman"/>
          <w:b/>
          <w:i w:val="false"/>
          <w:color w:val="000000"/>
        </w:rPr>
        <w:t xml:space="preserve"> Требования к компетенциям выпускника и конечным результатам обучения группы программ "Фармация"</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81"/>
          <w:p>
            <w:pPr>
              <w:spacing w:after="20"/>
              <w:ind w:left="20"/>
              <w:jc w:val="both"/>
            </w:pPr>
            <w:r>
              <w:rPr>
                <w:rFonts w:ascii="Times New Roman"/>
                <w:b w:val="false"/>
                <w:i w:val="false"/>
                <w:color w:val="000000"/>
                <w:sz w:val="20"/>
              </w:rPr>
              <w:t>
Результаты программы обучения</w:t>
            </w:r>
          </w:p>
          <w:bookmarkEnd w:id="1081"/>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Профессиональные черты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Действовать честно, принципиально, соблюдать нормы профессиональной этики и деонтологии, быть принципиальным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нормы и требования законодательства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Оценивать границы своей компетенции, действовать ответственно, принимать решения, мыслить критически и самокритично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Организовывать и планировать работу, анализировать результаты, принимать ответственные решения, проявлять коммуникативные навыки, уметь эффективно работать в команде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Логично и аргументированно вести дискуссию и публично выступать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Обучаться в дальнейшем и самостоятельно учиться всю жизнь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Оценивать границы своих компетенций, действовать ответственно, принимать верные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нормы санитарного режима и техники безопасности в фармацевтических организациях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Анализировать и прогнозировать основные экономические показатели деятельности фармацевтического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участие в организации производственной деятельности фармацевтических организаций по изготовлению и производству лекарственных средств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Организационно-управленческая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деятельность по реализации лекарственных средств и товаров медицинского назначения оптовым и розничным потребителям, в т.ч. льготным категориям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маркетинговые и информационные системы в фармации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процесс организации фармацевтической деятельности розничного и оптового звена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Обеспечить контроль над хранением лекарственных средств и изделий медицинского назначения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информированность населения о порядке и способах применения, противопоказаниях лекарственных средств, правилах хранения в домашних условиях, о возможных побочных действиях, об аналогах препарата в рамках одного международного наименования, о взаимодействиях лекарственных средств с пищей и другими группами лекарственных препаратов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Определять своевременную потребность в лекарственных средствах и изделиях медицинского назначения, для поддержания необходимых запасов и ассортимента лекарственных средств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Химико-фармацевтическая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контроль качества лекарственных средств в условиях фармацевтических предприятий и аптек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оценку и контроль качества лекарственного растительного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химико-токсикологические исследования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научно-исследовательских и прикладных программах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современные информационные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Работать с научной литературой, анализировать полученную информацию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современных информационных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сетевые компьютерные технологии, базы данных, пакеты программ в образовательном процессе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обработку информации с использованием прикладных программных средств деловой сферы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Соблюдать основные требования информационной безопасности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высшего</w:t>
            </w:r>
            <w:r>
              <w:br/>
            </w:r>
            <w:r>
              <w:rPr>
                <w:rFonts w:ascii="Times New Roman"/>
                <w:b w:val="false"/>
                <w:i w:val="false"/>
                <w:color w:val="000000"/>
                <w:sz w:val="20"/>
              </w:rPr>
              <w:t>образования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147" w:id="1082"/>
    <w:p>
      <w:pPr>
        <w:spacing w:after="0"/>
        <w:ind w:left="0"/>
        <w:jc w:val="left"/>
      </w:pPr>
      <w:r>
        <w:rPr>
          <w:rFonts w:ascii="Times New Roman"/>
          <w:b/>
          <w:i w:val="false"/>
          <w:color w:val="000000"/>
        </w:rPr>
        <w:t xml:space="preserve"> Модель по образовательным программам высшего специального медицинского образования "Общая медицина"</w:t>
      </w:r>
    </w:p>
    <w:bookmarkEnd w:id="1082"/>
    <w:bookmarkStart w:name="z1148" w:id="1083"/>
    <w:p>
      <w:pPr>
        <w:spacing w:after="0"/>
        <w:ind w:left="0"/>
        <w:jc w:val="both"/>
      </w:pPr>
      <w:r>
        <w:rPr>
          <w:rFonts w:ascii="Times New Roman"/>
          <w:b w:val="false"/>
          <w:i w:val="false"/>
          <w:color w:val="000000"/>
          <w:sz w:val="28"/>
        </w:rPr>
        <w:t>
      Срок обучения: 5 лет</w:t>
      </w:r>
    </w:p>
    <w:bookmarkEnd w:id="1083"/>
    <w:bookmarkStart w:name="z1149" w:id="1084"/>
    <w:p>
      <w:pPr>
        <w:spacing w:after="0"/>
        <w:ind w:left="0"/>
        <w:jc w:val="both"/>
      </w:pPr>
      <w:r>
        <w:rPr>
          <w:rFonts w:ascii="Times New Roman"/>
          <w:b w:val="false"/>
          <w:i w:val="false"/>
          <w:color w:val="000000"/>
          <w:sz w:val="28"/>
        </w:rPr>
        <w:t xml:space="preserve">
      Академическая степень: Бакалавр здравоохранения по образовательной программе "Общая медицина" </w:t>
      </w:r>
    </w:p>
    <w:bookmarkEnd w:id="1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 политических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сдача комплексного квалификационного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1150" w:id="1085"/>
    <w:p>
      <w:pPr>
        <w:spacing w:after="0"/>
        <w:ind w:left="0"/>
        <w:jc w:val="both"/>
      </w:pPr>
      <w:r>
        <w:rPr>
          <w:rFonts w:ascii="Times New Roman"/>
          <w:b w:val="false"/>
          <w:i w:val="false"/>
          <w:color w:val="000000"/>
          <w:sz w:val="28"/>
        </w:rPr>
        <w:t>
      Примечание: * допускаются доведение до 20 кредитов на обучение в рамках социально-ориентированных проектов, в том числе во время каникул.</w:t>
      </w:r>
    </w:p>
    <w:bookmarkEnd w:id="1085"/>
    <w:bookmarkStart w:name="z1151" w:id="1086"/>
    <w:p>
      <w:pPr>
        <w:spacing w:after="0"/>
        <w:ind w:left="0"/>
        <w:jc w:val="left"/>
      </w:pPr>
      <w:r>
        <w:rPr>
          <w:rFonts w:ascii="Times New Roman"/>
          <w:b/>
          <w:i w:val="false"/>
          <w:color w:val="000000"/>
        </w:rPr>
        <w:t xml:space="preserve"> Модель образовательной программы программам высшего специального медицинского образования интернов по направлению "Общая врачебная практика"</w:t>
      </w:r>
    </w:p>
    <w:bookmarkEnd w:id="1086"/>
    <w:bookmarkStart w:name="z1152" w:id="1087"/>
    <w:p>
      <w:pPr>
        <w:spacing w:after="0"/>
        <w:ind w:left="0"/>
        <w:jc w:val="both"/>
      </w:pPr>
      <w:r>
        <w:rPr>
          <w:rFonts w:ascii="Times New Roman"/>
          <w:b w:val="false"/>
          <w:i w:val="false"/>
          <w:color w:val="000000"/>
          <w:sz w:val="28"/>
        </w:rPr>
        <w:t xml:space="preserve">
      Срок обучения: 1 года </w:t>
      </w:r>
    </w:p>
    <w:bookmarkEnd w:id="1087"/>
    <w:bookmarkStart w:name="z1153" w:id="1088"/>
    <w:p>
      <w:pPr>
        <w:spacing w:after="0"/>
        <w:ind w:left="0"/>
        <w:jc w:val="both"/>
      </w:pPr>
      <w:r>
        <w:rPr>
          <w:rFonts w:ascii="Times New Roman"/>
          <w:b w:val="false"/>
          <w:i w:val="false"/>
          <w:color w:val="000000"/>
          <w:sz w:val="28"/>
        </w:rPr>
        <w:t>
      Квалификация: "Врач общей практики"</w:t>
      </w:r>
    </w:p>
    <w:bookmarkEnd w:id="1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Государственная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высшего</w:t>
            </w:r>
            <w:r>
              <w:br/>
            </w:r>
            <w:r>
              <w:rPr>
                <w:rFonts w:ascii="Times New Roman"/>
                <w:b w:val="false"/>
                <w:i w:val="false"/>
                <w:color w:val="000000"/>
                <w:sz w:val="20"/>
              </w:rPr>
              <w:t>образования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155" w:id="1089"/>
    <w:p>
      <w:pPr>
        <w:spacing w:after="0"/>
        <w:ind w:left="0"/>
        <w:jc w:val="left"/>
      </w:pPr>
      <w:r>
        <w:rPr>
          <w:rFonts w:ascii="Times New Roman"/>
          <w:b/>
          <w:i w:val="false"/>
          <w:color w:val="000000"/>
        </w:rPr>
        <w:t xml:space="preserve"> Модель по образовательным программам высшего специального медицинского образования "Педиатрия"</w:t>
      </w:r>
    </w:p>
    <w:bookmarkEnd w:id="1089"/>
    <w:bookmarkStart w:name="z1156" w:id="1090"/>
    <w:p>
      <w:pPr>
        <w:spacing w:after="0"/>
        <w:ind w:left="0"/>
        <w:jc w:val="both"/>
      </w:pPr>
      <w:r>
        <w:rPr>
          <w:rFonts w:ascii="Times New Roman"/>
          <w:b w:val="false"/>
          <w:i w:val="false"/>
          <w:color w:val="000000"/>
          <w:sz w:val="28"/>
        </w:rPr>
        <w:t>
      Срок обучения: 5 лет</w:t>
      </w:r>
    </w:p>
    <w:bookmarkEnd w:id="1090"/>
    <w:bookmarkStart w:name="z1157" w:id="1091"/>
    <w:p>
      <w:pPr>
        <w:spacing w:after="0"/>
        <w:ind w:left="0"/>
        <w:jc w:val="both"/>
      </w:pPr>
      <w:r>
        <w:rPr>
          <w:rFonts w:ascii="Times New Roman"/>
          <w:b w:val="false"/>
          <w:i w:val="false"/>
          <w:color w:val="000000"/>
          <w:sz w:val="28"/>
        </w:rPr>
        <w:t>
      Академическая степень: Бакалавр здравоохранения по образовательной программе "Педиатрия"</w:t>
      </w:r>
    </w:p>
    <w:bookmarkEnd w:id="10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 политических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сдача комплексного квалификационного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1158" w:id="1092"/>
    <w:p>
      <w:pPr>
        <w:spacing w:after="0"/>
        <w:ind w:left="0"/>
        <w:jc w:val="both"/>
      </w:pPr>
      <w:r>
        <w:rPr>
          <w:rFonts w:ascii="Times New Roman"/>
          <w:b w:val="false"/>
          <w:i w:val="false"/>
          <w:color w:val="000000"/>
          <w:sz w:val="28"/>
        </w:rPr>
        <w:t>
      Примечание: * допускаются доведение до 20 кредитов на обучение в рамках социально-ориентированных проектов, в том числе во время каникул.</w:t>
      </w:r>
    </w:p>
    <w:bookmarkEnd w:id="1092"/>
    <w:bookmarkStart w:name="z1159" w:id="1093"/>
    <w:p>
      <w:pPr>
        <w:spacing w:after="0"/>
        <w:ind w:left="0"/>
        <w:jc w:val="left"/>
      </w:pPr>
      <w:r>
        <w:rPr>
          <w:rFonts w:ascii="Times New Roman"/>
          <w:b/>
          <w:i w:val="false"/>
          <w:color w:val="000000"/>
        </w:rPr>
        <w:t xml:space="preserve"> Модель образовательной программы программам высшего специального медицинского образования интернов по направлению "Педиатрия"</w:t>
      </w:r>
    </w:p>
    <w:bookmarkEnd w:id="1093"/>
    <w:bookmarkStart w:name="z1160" w:id="1094"/>
    <w:p>
      <w:pPr>
        <w:spacing w:after="0"/>
        <w:ind w:left="0"/>
        <w:jc w:val="both"/>
      </w:pPr>
      <w:r>
        <w:rPr>
          <w:rFonts w:ascii="Times New Roman"/>
          <w:b w:val="false"/>
          <w:i w:val="false"/>
          <w:color w:val="000000"/>
          <w:sz w:val="28"/>
        </w:rPr>
        <w:t xml:space="preserve">
      Срок обучения: 1 года </w:t>
      </w:r>
    </w:p>
    <w:bookmarkEnd w:id="1094"/>
    <w:bookmarkStart w:name="z1161" w:id="1095"/>
    <w:p>
      <w:pPr>
        <w:spacing w:after="0"/>
        <w:ind w:left="0"/>
        <w:jc w:val="both"/>
      </w:pPr>
      <w:r>
        <w:rPr>
          <w:rFonts w:ascii="Times New Roman"/>
          <w:b w:val="false"/>
          <w:i w:val="false"/>
          <w:color w:val="000000"/>
          <w:sz w:val="28"/>
        </w:rPr>
        <w:t>
      Квалификация: "Врач педиатр"</w:t>
      </w:r>
    </w:p>
    <w:bookmarkEnd w:id="1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Государственная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высшего</w:t>
            </w:r>
            <w:r>
              <w:br/>
            </w:r>
            <w:r>
              <w:rPr>
                <w:rFonts w:ascii="Times New Roman"/>
                <w:b w:val="false"/>
                <w:i w:val="false"/>
                <w:color w:val="000000"/>
                <w:sz w:val="20"/>
              </w:rPr>
              <w:t>образования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163" w:id="1096"/>
    <w:p>
      <w:pPr>
        <w:spacing w:after="0"/>
        <w:ind w:left="0"/>
        <w:jc w:val="left"/>
      </w:pPr>
      <w:r>
        <w:rPr>
          <w:rFonts w:ascii="Times New Roman"/>
          <w:b/>
          <w:i w:val="false"/>
          <w:color w:val="000000"/>
        </w:rPr>
        <w:t xml:space="preserve"> Модель по образовательным программам высшего специального медицинского образования "Стоматология"</w:t>
      </w:r>
    </w:p>
    <w:bookmarkEnd w:id="1096"/>
    <w:bookmarkStart w:name="z1164" w:id="1097"/>
    <w:p>
      <w:pPr>
        <w:spacing w:after="0"/>
        <w:ind w:left="0"/>
        <w:jc w:val="both"/>
      </w:pPr>
      <w:r>
        <w:rPr>
          <w:rFonts w:ascii="Times New Roman"/>
          <w:b w:val="false"/>
          <w:i w:val="false"/>
          <w:color w:val="000000"/>
          <w:sz w:val="28"/>
        </w:rPr>
        <w:t>
      Срок обучения: 5 лет</w:t>
      </w:r>
    </w:p>
    <w:bookmarkEnd w:id="1097"/>
    <w:bookmarkStart w:name="z1165" w:id="1098"/>
    <w:p>
      <w:pPr>
        <w:spacing w:after="0"/>
        <w:ind w:left="0"/>
        <w:jc w:val="both"/>
      </w:pPr>
      <w:r>
        <w:rPr>
          <w:rFonts w:ascii="Times New Roman"/>
          <w:b w:val="false"/>
          <w:i w:val="false"/>
          <w:color w:val="000000"/>
          <w:sz w:val="28"/>
        </w:rPr>
        <w:t>
      Академическая степень: Бакалавр здравоохранения по образовательной программе "Стоматология"</w:t>
      </w:r>
    </w:p>
    <w:bookmarkEnd w:id="10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Современная история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 политических знаний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и(или)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сдача комплексного квалификационного экзамена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1166" w:id="1099"/>
    <w:p>
      <w:pPr>
        <w:spacing w:after="0"/>
        <w:ind w:left="0"/>
        <w:jc w:val="both"/>
      </w:pPr>
      <w:r>
        <w:rPr>
          <w:rFonts w:ascii="Times New Roman"/>
          <w:b w:val="false"/>
          <w:i w:val="false"/>
          <w:color w:val="000000"/>
          <w:sz w:val="28"/>
        </w:rPr>
        <w:t>
      Примечание: * допускаются доведение до 20 кредитов на обучение в рамках социально-ориентированных проектов, в том числе во время каникул.</w:t>
      </w:r>
    </w:p>
    <w:bookmarkEnd w:id="1099"/>
    <w:bookmarkStart w:name="z1167" w:id="1100"/>
    <w:p>
      <w:pPr>
        <w:spacing w:after="0"/>
        <w:ind w:left="0"/>
        <w:jc w:val="left"/>
      </w:pPr>
      <w:r>
        <w:rPr>
          <w:rFonts w:ascii="Times New Roman"/>
          <w:b/>
          <w:i w:val="false"/>
          <w:color w:val="000000"/>
        </w:rPr>
        <w:t xml:space="preserve"> Модель образовательной программы программам высшего специального медицинского образования интернов по направлению "Стоматология"</w:t>
      </w:r>
    </w:p>
    <w:bookmarkEnd w:id="1100"/>
    <w:bookmarkStart w:name="z1168" w:id="1101"/>
    <w:p>
      <w:pPr>
        <w:spacing w:after="0"/>
        <w:ind w:left="0"/>
        <w:jc w:val="both"/>
      </w:pPr>
      <w:r>
        <w:rPr>
          <w:rFonts w:ascii="Times New Roman"/>
          <w:b w:val="false"/>
          <w:i w:val="false"/>
          <w:color w:val="000000"/>
          <w:sz w:val="28"/>
        </w:rPr>
        <w:t xml:space="preserve">
      Срок обучения: 1 года </w:t>
      </w:r>
    </w:p>
    <w:bookmarkEnd w:id="1101"/>
    <w:bookmarkStart w:name="z1169" w:id="1102"/>
    <w:p>
      <w:pPr>
        <w:spacing w:after="0"/>
        <w:ind w:left="0"/>
        <w:jc w:val="both"/>
      </w:pPr>
      <w:r>
        <w:rPr>
          <w:rFonts w:ascii="Times New Roman"/>
          <w:b w:val="false"/>
          <w:i w:val="false"/>
          <w:color w:val="000000"/>
          <w:sz w:val="28"/>
        </w:rPr>
        <w:t>
      Квалификация: "Врач стоматолог общей практики"</w:t>
      </w:r>
    </w:p>
    <w:bookmarkEnd w:id="1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Профилирующие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Государственная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высшего</w:t>
            </w:r>
            <w:r>
              <w:br/>
            </w:r>
            <w:r>
              <w:rPr>
                <w:rFonts w:ascii="Times New Roman"/>
                <w:b w:val="false"/>
                <w:i w:val="false"/>
                <w:color w:val="000000"/>
                <w:sz w:val="20"/>
              </w:rPr>
              <w:t>образования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171" w:id="1103"/>
    <w:p>
      <w:pPr>
        <w:spacing w:after="0"/>
        <w:ind w:left="0"/>
        <w:jc w:val="left"/>
      </w:pPr>
      <w:r>
        <w:rPr>
          <w:rFonts w:ascii="Times New Roman"/>
          <w:b/>
          <w:i w:val="false"/>
          <w:color w:val="000000"/>
        </w:rPr>
        <w:t xml:space="preserve"> Требования к компетенциям выпускника и конечным результатам обучения группы программ "Общая медицина" и "Педиатрия"</w:t>
      </w:r>
    </w:p>
    <w:bookmarkEnd w:id="1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04"/>
          <w:p>
            <w:pPr>
              <w:spacing w:after="20"/>
              <w:ind w:left="20"/>
              <w:jc w:val="both"/>
            </w:pPr>
            <w:r>
              <w:rPr>
                <w:rFonts w:ascii="Times New Roman"/>
                <w:b w:val="false"/>
                <w:i w:val="false"/>
                <w:color w:val="000000"/>
                <w:sz w:val="20"/>
              </w:rPr>
              <w:t>
Результаты обучения программы.</w:t>
            </w:r>
          </w:p>
          <w:bookmarkEnd w:id="1104"/>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Заниматься медицинской деятельностью в рамках определенной сферы деятельности и опыта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пациент-центрированную клиническую оценку и составить план тактики 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Планировать и проводить процедуры и вмешательства в целях оценки и/или менеджмента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Составлять план постоянного наблюдения и, при необходимости, своевременную консультацию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 вносить вклад, как индивидуально, так и в качестве члена команды, оказывающей помощь, в постоянное улучшение качества медицинской помощи и безопасности пациентов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Устанавливать профессиональное терапевтическое взаимодействие с пациентом и его семьей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Собирать и обобщать точную и важную информацию, с учетом перспектив больного и его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Предоставлять пациенту и его семье информацию по уходу за здоровьем и дальнейшим планам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Вовлекать пациента и его семью в составление планов, отражающих нужды и цели больного в поддержании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Документировать и предоставлять информацию по медицинскому осмотру в письменном и электронном виде, чтобы оптимизировать принятие клинических решений, сохранять безопасность пациента, конфиденциальность и приватность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работать с врачами и другими специалистами системы 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работать с врачами и другими специалистами системы здравоохранения для разрешения, регулирования и предотвращения конфликтов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безопасный трансфер пациента другому врачу или специалисту системы здравоохранения в целях оказания непрерывной помощи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Способствуют улучшению здравоохранения в командах, организациях и системах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Участвуют в управлении ресурсами 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Демонстрируют лидерство в профессиональной практике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Управляет планированием карьеры, финансами и ресурсами человеческого здоровья в практике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Реагировать на индивидуальные потребности здоровья пациента, отстаивая интересы пациента в клинической среде и за ее пределами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Реагировать на потребности сообществ или обслуживаемого населения, выступая вместе с ними за изменения на системном уровне путем социальной ответственности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на протяжении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Заниматься постоянным совершенствованием своей профессиональной деятельности через постоянное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Обучать студентов, резидентов, общественность и других специалистов 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Интегрировать лучшие имеющиеся доказательства в практику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Содействовать созданию и распространению знаний и практических навыков, применимых к здоровью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Продемонстрировать приверженность пациентам, применяя лучшие практики и придерживаясь высоких этических стандартов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Продемонстрировать приверженность обществу, признавая и реагируя на ожидания общества в области 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Продемонстрировать приверженность профессии, придерживаясь стандартов и участвуя в регулировании под руководством врача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Продемонстрировать приверженность здоровью и благополучию врача для обеспечения оптимального ухода за пациентами.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Уметь проводить статистическую обратотку данных на основе современных статистических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навыками написания статей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высшего</w:t>
            </w:r>
            <w:r>
              <w:br/>
            </w:r>
            <w:r>
              <w:rPr>
                <w:rFonts w:ascii="Times New Roman"/>
                <w:b w:val="false"/>
                <w:i w:val="false"/>
                <w:color w:val="000000"/>
                <w:sz w:val="20"/>
              </w:rPr>
              <w:t>образования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174" w:id="1105"/>
    <w:p>
      <w:pPr>
        <w:spacing w:after="0"/>
        <w:ind w:left="0"/>
        <w:jc w:val="left"/>
      </w:pPr>
      <w:r>
        <w:rPr>
          <w:rFonts w:ascii="Times New Roman"/>
          <w:b/>
          <w:i w:val="false"/>
          <w:color w:val="000000"/>
        </w:rPr>
        <w:t xml:space="preserve"> Требования к компетенциям выпускника и конечным результатам обучения группы программ "Стоматология"</w:t>
      </w:r>
    </w:p>
    <w:bookmarkEnd w:id="1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06"/>
          <w:p>
            <w:pPr>
              <w:spacing w:after="20"/>
              <w:ind w:left="20"/>
              <w:jc w:val="both"/>
            </w:pPr>
            <w:r>
              <w:rPr>
                <w:rFonts w:ascii="Times New Roman"/>
                <w:b w:val="false"/>
                <w:i w:val="false"/>
                <w:color w:val="000000"/>
                <w:sz w:val="20"/>
              </w:rPr>
              <w:t>
Результаты обучения программы.</w:t>
            </w:r>
          </w:p>
          <w:bookmarkEnd w:id="1106"/>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эксперт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знание и понимание методов опроса, осмотра, диагностики, лечения и динамического наблюдения при основных стоматологических заболеваниях на основе принципов доказательной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знаниями и навыками оказания экстренной и скорой неотложной медицинской помощи пациентам детского и взрослого возраста и определять показания к госпитализации.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навыками формирования здорового образа жизни и профилактики стоматологических заболеваний.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Анализировать социально-значимые проблемы и воппросы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коммуникативными навыками в стоматологической практике с учетом психофизиологических особенностей пациентов детского возраста и взрослых, соблюдая принципы медицинской этики и деонтологии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Предоставлять пациенту и его семье информацию по уходу и дальнейшим планам поддержания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четкую, эффективную профессиональную коммуникацию и рефлексию во взаимодействии с пациентами/семьями и коллегами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работать с врачами и другими специалистами системы здравоохранения для достижения здоровья населения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лидерские качества в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Управляет планированием своей карьеры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Реализовывать основные принципы менеджмента, маркетинга в профессиональной деятельности врача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управленческие решения в в рамках профессиональной компетенции врача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профессиональную деятельность с учетом принятых в обществе моральных и правовых норм по работе с конфидециальной информацией, сохранять врачебную тайну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на протяжении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непрерывное самообразование и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Содействовать распространению знаний и практических навыков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профессиональные знания придерживаясь стандартов в области 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Выявлять основные патологические симптомы и синдромы заболевании используя знания основ медико- биологических и клинических дисциплин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Интерпретировать результаты современных инструментальных лабораторных и функциональных методов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Планировать обследования и лечения пациентов со стомотологическими заболеваниями всех возрастов с учетом их потребностей и запросов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Уметь проводить статистическую обратотку данных на основе современных статистических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Уметь презентовать результаты собственых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навыками написания статей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 высшего</w:t>
            </w:r>
            <w:r>
              <w:br/>
            </w:r>
            <w:r>
              <w:rPr>
                <w:rFonts w:ascii="Times New Roman"/>
                <w:b w:val="false"/>
                <w:i w:val="false"/>
                <w:color w:val="000000"/>
                <w:sz w:val="20"/>
              </w:rPr>
              <w:t>образования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177" w:id="1107"/>
    <w:p>
      <w:pPr>
        <w:spacing w:after="0"/>
        <w:ind w:left="0"/>
        <w:jc w:val="left"/>
      </w:pPr>
      <w:r>
        <w:rPr>
          <w:rFonts w:ascii="Times New Roman"/>
          <w:b/>
          <w:i w:val="false"/>
          <w:color w:val="000000"/>
        </w:rPr>
        <w:t xml:space="preserve"> Требования к компетенциям выпускника интернатуры</w:t>
      </w:r>
    </w:p>
    <w:bookmarkEnd w:id="1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08"/>
          <w:p>
            <w:pPr>
              <w:spacing w:after="20"/>
              <w:ind w:left="20"/>
              <w:jc w:val="both"/>
            </w:pPr>
            <w:r>
              <w:rPr>
                <w:rFonts w:ascii="Times New Roman"/>
                <w:b w:val="false"/>
                <w:i w:val="false"/>
                <w:color w:val="000000"/>
                <w:sz w:val="20"/>
              </w:rPr>
              <w:t>
Результаты обучения программы.</w:t>
            </w:r>
          </w:p>
          <w:bookmarkEnd w:id="1108"/>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знания: демонстрировать и применять на практике знания в области биомедицинских, клинических, эпидемиологических и социально-поведенческих наук, включая общепринятые, развивающиеся и постоянно обновляемые знания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установленные и новые научные принципы из области базовых биомедицинских наук, имеющие фундаментальное значение для пациентов и населения в системе 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Объяснять строение и функции организма человека в норме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Обосновывать с позиции базовых наук проявления основных заболеваний в области специализации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Обосновывать выбор соответствующих методов исследования с позиции базовых наук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Объяснять фундаментальные принципы, лежащие в основе выбираемых методов исследования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знания механизма действия лекарственных средств, терапевтического эффекта и фармакокинетики, побочных эффектов и взаимодействия препаратов, эффекты длительного лечения, включая эффекты на популяционном уровне.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критический анализ клинических данных с позиции базовых наук.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установленные и новые принципы клинических наук к диагностическому и терапевтическому процессу, решению клинических проблем и в других аспектах доказательной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стандартную схему опроса и физического осмотра пациента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понимание принципов практики, основанной на доказательствах, и применять данные принципы в работе с пациентами и при оказании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Демонстрировать понимание алгоритма дифференциальной диагностики при синдромах и состояниях, наиболее часто встречаемых в области практики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Объяснять показания, противопоказания, риски и диагностическую значимость методов исследования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Объяснять механизм действия и риски соответствующих методов лечения и профилактики основных заболеваний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знания диагностических критериев заболеваний для верификации и обоснования предварительного/ клинического диагноза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знание основ рациональной фармакотерапии с позиции доказательной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принципы эпидемиологических наук для выявления проблем со здоровьем, факторов риска, стратегий лечения, ресурсов и профилактики заболеваний, укрепления здоровья пациентов и групп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Обсуждать базовые принципы улучшения здоровья, включая общие детерминанты здоровья и риски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Осознавать роль экологических и профессиональных рисков в развитии заболевания и обсуждать способы их преодоления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Обсуждать роль питания в поддержании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Обсуждать принципы первичной, вторичной и третичной профилактики наиболее часто встречающихся заболеваний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Объяснять и применять основные принципы контроля инфекционных заболеваний в больничных условиях и среди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Оценивать и применять основные принципы анализа эпидемиологических данных пациента и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принципы социально-поведенческих наук для обеспечения качественного ухода за пациентами, включая оценку психосоциального и культурного воздействия, влияющего на здоровье, лечение, соблюдение конфиденциальности и отношение к лечению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Объяснять нормальное поведение человека на индивидуальном уровне и в обществе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Обсуждать психологические и социальные концепции здоровья и болезни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Применять теоретические концепции психологии и социологии для объяснения различной реакции пациента, групп населения и общества на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Объяснять психологические и социальные факторы, способствующие развитию заболевания и успешности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Обсуждать психологические и социальные аспекты поведенческих изменений и приверженности лечению.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демонстрировать межличностные и коммуникативные навыки, приводящие к эффективному обмену информацией и сотрудничеству с пациентами, их семьями и медицинскими работниками, в том числе с использованием информационных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Общаться эффективно с пациентами, их семьями и общественностью, в зависимости от обстоятельств, принимая во внимание социально-экономические и культурные традиции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честность и сострадание в трудных разговорах, в том числе при сообщении о смерти, неблагоприятных событиях, сообщении плохих новостей, раскрытии медицинских ошибок и других деликатных темах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сочувствие и понимание эмоций и реакций человека на эмоции, которые позволяют строить и управлять межличностными взаимодействиями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Общаться эффективно с коллегами или с другими специалистами в области здравоохранения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Работать эффективно с другими людьми в качестве члена команды или руководителя группы здравоохранения или другой профессиональной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способность участия в межпрофессиональной команде таким образом, чтобы оптимизировать безопасный, эффективный уход за пациентом и населением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 медицинскую документацию, отражать своевременно, аккуратно и лаконично информацию о состоянии здоровья пациента в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эффективно имеющиеся информационные технологии для оптимизации ухода за пациентом и коммуникаций с коллегами (Приложение 3.6 к компетенциям выпускника интернатуры)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навыки: обеспечивать эффективный пациент-центрированный уход, включающий в себя соответствующие и эффективные мероприятия, направленные на диагностику, лечение и профилактику заболеваний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Выполнять все медицинские, диагностические и хирургические процедуры, которые считаются необходимыми в области практики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Собирать важную и точную информацию о пациентах и их общем состоянии при помощи сбора анамнеза, физического осмотра и использования лабораторных данных, визуальных методов диагностики и других методов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Интерпретировать лабораторные данные, проводить анализ визуальных и других методов исследования, касающихся области практики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Разрабатывать и осуществлять планы лечения пациентов по заболеваниям, наиболее часто встречающимся в практике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Консультировать и обучать пациентов и их семьи, для того чтобы дать им возможность участвовать в их лечении и обеспечить совместное принятие решений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Распознавать и оказывать первую помощь при наиболее распространенных в области практики неотложных состояниях, угрожающих жизни пациента на догоспитальном этапе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Обеспечивать надлежащее направление пациентов на необходимое лечение, включая обеспечение непрерывности лечения во время переходов от одного специалиста к другому, наблюдать за прогрессом и результатами лечения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Профессионализм: демонстрировать приверженность к выполнению профессиональных обязанностей и соблюдению этических принципов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Ставить в приоритет безопасную, эффективную и квалифицированную помощь пациенту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обязанности, соразмерные своим ролям, способностям и квалификации, cтать примером для подражания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надежность, позволяющую коллегам чувствовать себя в безопасности при осуществлении ухода за пациентами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обратную связь в повседневной практике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сострадание, целостность и уважение к другим людям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отзывчивость к потребностям пациентов, которые заменяют личные интересы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уважение конфиденциальности и автономии пациентов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ответственность перед пациентами, обществом и профессией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чувствительность и отзывчивость к различным пациентам вне зависимости от пола, возраста, культуры, национальности, религии, инвалидности, сексуальной ориентации и других характеристик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приверженность этическим принципам, касающимся предоставления ухода за пациентом, конфиденциальности, информированного согласия и деловой практики, включая соблюдение соответствующих законов, политики и положений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создании и поддержании климата взаимного уважения, достоинства, разнообразия, этической целостности и доверия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обучении пациентов, семей, студентов, практикантов, коллег и других медицинских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здоровые механизмы преодоления стресса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Управлять конфликтом между личными интересами и профессиональными обязанностями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Личностное и профессиональное развитие: демонстрировать качества, необходимые для поддержания непрерывного личностного и профессионального роста, постоянного улучшения качества медицинского обслуживания на основе постоянной самооценки и обучения на протяжении всей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Развивать способность к самооценке собственных знаний, навыков и ограничений для обращения за помощью к коллегам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Ставить цели для дальнейшего обучения и самосовершенствования, устранять пробелы в знаниях, навыках и подходах через обучение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Анализировать систематически собственную практическую деятельность и осуществлять изменения с целью еҰ улучшения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Проявлять гибкость и зрелость при адаптации к изменениям, развивать способности по изменению своего поведения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лидерские качества, которые улучшают работу команды, среду обучения и систему оказания медицинской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уверенность в себе, которая побуждает пациентов, семьи и членов команды здравоохранения к непринуждҰнному взаимодействию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знания своей роли и роли других специалистов в области здравоохранения для надлежащей оценки и удовлетворения потребностей в медико-санитарной помощи для пациентов и групп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Работать в команде для создания, развития и непрерывного совершенствования межпрофессиональных групп для обеспечения пациент-ориентированного ухода, который является безопасным, своевременным, эффективным и справедливым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Признавать, что неоднозначность является частью клинической медицинской помощи, и реагировать, используя соответствующие ресурсы для борьбы с неопределенностью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знания: осознавать и демонстрировать ответственность за свои действия в рамках действующих нормативно-правовых основ системы здравоохранения и руководствоваться ими в своей практической деятельности для обеспечения оптимального медицинского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работать в существующей системе оказания медицинской помощи, относящейся к клинической специальности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Координировать обслуживание пациентов в системе здравоохранения, исходя из действующих нормативно-правовых основ оказания медицинской помощи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Уделять особое внимание осведомленности о расходах, анализе рисков и пользы лечения пациентов и групп населения в рамках действующей правовой системы, в том числе определять статус пациента, виды и объемы оказываемой медицинской помощи в рамках системы ОСМС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Защищать качество обслуживания пациентов и оптимальные системы ухода за пациентами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выявлении системных ошибок и внедрении потенциальных системных решений, в том числе требующих пересмотра действующих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обязанности административного и практического руководства в системе здравоохранения, соизмеримые со своей ролью, способностями и квалификацией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демонстрировать способность к исследованию и оцениванию результатов лечения своих пациентов, оценивать и внедрять принципы лечения, основанные на научных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эффективный поиск информации по современным научно-обоснованным методам лечения и диагностики в информационных базах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Устанавливать, оценивать и ассимилировать данные, основанные на научных исследованиях, связанных с проблемами здоровья пациентов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обоснованные решения о диагностических и терапевтических вмешательствах, основанных на информации о пациентах и их предпочтениях, актуальных научных данных и клинических суждениях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Демонстрировать исследовательский и аналитический подход к клиническим ситуациям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Систематизировать и научно обобщать информацию об отдельных пациентах, их семьях или сообществах, в которых состоят пациенты, с целью улучшения качества медицинского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Способствовать созданию, распространению, применению и переводу новых знаний и практики в области здравоохранения, включая руководящие принципы, стандарты, технологии и услуги, необходимые для улучшения конечных результатов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2020 года</w:t>
            </w:r>
            <w:r>
              <w:br/>
            </w:r>
            <w:r>
              <w:rPr>
                <w:rFonts w:ascii="Times New Roman"/>
                <w:b w:val="false"/>
                <w:i w:val="false"/>
                <w:color w:val="000000"/>
                <w:sz w:val="20"/>
              </w:rPr>
              <w:t>№ ҚР ДСМ-12/2020</w:t>
            </w:r>
          </w:p>
        </w:tc>
      </w:tr>
    </w:tbl>
    <w:bookmarkStart w:name="z1180" w:id="1109"/>
    <w:p>
      <w:pPr>
        <w:spacing w:after="0"/>
        <w:ind w:left="0"/>
        <w:jc w:val="left"/>
      </w:pPr>
      <w:r>
        <w:rPr>
          <w:rFonts w:ascii="Times New Roman"/>
          <w:b/>
          <w:i w:val="false"/>
          <w:color w:val="000000"/>
        </w:rPr>
        <w:t xml:space="preserve"> Типовая профессиональная учебная программа послевузовского образования по медицинским и фармацевтическим специальностям </w:t>
      </w:r>
    </w:p>
    <w:bookmarkEnd w:id="1109"/>
    <w:bookmarkStart w:name="z1181" w:id="1110"/>
    <w:p>
      <w:pPr>
        <w:spacing w:after="0"/>
        <w:ind w:left="0"/>
        <w:jc w:val="left"/>
      </w:pPr>
      <w:r>
        <w:rPr>
          <w:rFonts w:ascii="Times New Roman"/>
          <w:b/>
          <w:i w:val="false"/>
          <w:color w:val="000000"/>
        </w:rPr>
        <w:t xml:space="preserve"> Глава 1. Паспорт образовательной программы</w:t>
      </w:r>
    </w:p>
    <w:bookmarkEnd w:id="1110"/>
    <w:bookmarkStart w:name="z1182" w:id="1111"/>
    <w:p>
      <w:pPr>
        <w:spacing w:after="0"/>
        <w:ind w:left="0"/>
        <w:jc w:val="left"/>
      </w:pPr>
      <w:r>
        <w:rPr>
          <w:rFonts w:ascii="Times New Roman"/>
          <w:b/>
          <w:i w:val="false"/>
          <w:color w:val="000000"/>
        </w:rPr>
        <w:t xml:space="preserve"> Параграф 1. Резидентура</w:t>
      </w:r>
    </w:p>
    <w:bookmarkEnd w:id="1111"/>
    <w:bookmarkStart w:name="z1183" w:id="1112"/>
    <w:p>
      <w:pPr>
        <w:spacing w:after="0"/>
        <w:ind w:left="0"/>
        <w:jc w:val="both"/>
      </w:pPr>
      <w:r>
        <w:rPr>
          <w:rFonts w:ascii="Times New Roman"/>
          <w:b w:val="false"/>
          <w:i w:val="false"/>
          <w:color w:val="000000"/>
          <w:sz w:val="28"/>
        </w:rPr>
        <w:t xml:space="preserve">
      1. Типовая профессиональная учебная программа резидентуры (далее – Программа)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175 Кодекса Республики Казахстан "О здоровье народа и системе здравоохранения" от 18 сентября 2009 года,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"Об образовании" от 27 июля 2007 года и определяет порядок подготовки медицинских кадров в резидентуре в организациях медицинского образования и науки Республики Казахстан (далее – Организации).</w:t>
      </w:r>
    </w:p>
    <w:bookmarkEnd w:id="1112"/>
    <w:bookmarkStart w:name="z1184" w:id="1113"/>
    <w:p>
      <w:pPr>
        <w:spacing w:after="0"/>
        <w:ind w:left="0"/>
        <w:jc w:val="both"/>
      </w:pPr>
      <w:r>
        <w:rPr>
          <w:rFonts w:ascii="Times New Roman"/>
          <w:b w:val="false"/>
          <w:i w:val="false"/>
          <w:color w:val="000000"/>
          <w:sz w:val="28"/>
        </w:rPr>
        <w:t>
      2. Подготовка специалистов в резидентуре осуществляется с целью обеспечения отрасли здравоохранения квалифицированными кадрами.</w:t>
      </w:r>
    </w:p>
    <w:bookmarkEnd w:id="1113"/>
    <w:bookmarkStart w:name="z1185" w:id="1114"/>
    <w:p>
      <w:pPr>
        <w:spacing w:after="0"/>
        <w:ind w:left="0"/>
        <w:jc w:val="both"/>
      </w:pPr>
      <w:r>
        <w:rPr>
          <w:rFonts w:ascii="Times New Roman"/>
          <w:b w:val="false"/>
          <w:i w:val="false"/>
          <w:color w:val="000000"/>
          <w:sz w:val="28"/>
        </w:rPr>
        <w:t>
      3. Предшествующий уровень образования лиц, желающих освоить образовательные программы резидентуры – базовое медицинское образование, высшее медицинское образование, наличие интернатуры.</w:t>
      </w:r>
    </w:p>
    <w:bookmarkEnd w:id="1114"/>
    <w:bookmarkStart w:name="z1186" w:id="1115"/>
    <w:p>
      <w:pPr>
        <w:spacing w:after="0"/>
        <w:ind w:left="0"/>
        <w:jc w:val="both"/>
      </w:pPr>
      <w:r>
        <w:rPr>
          <w:rFonts w:ascii="Times New Roman"/>
          <w:b w:val="false"/>
          <w:i w:val="false"/>
          <w:color w:val="000000"/>
          <w:sz w:val="28"/>
        </w:rPr>
        <w:t>
      4. Образовательная программа резидентуры включает теоретическую и клиническую подготовку, промежуточные и итоговую аттестации.</w:t>
      </w:r>
    </w:p>
    <w:bookmarkEnd w:id="1115"/>
    <w:bookmarkStart w:name="z1187" w:id="1116"/>
    <w:p>
      <w:pPr>
        <w:spacing w:after="0"/>
        <w:ind w:left="0"/>
        <w:jc w:val="both"/>
      </w:pPr>
      <w:r>
        <w:rPr>
          <w:rFonts w:ascii="Times New Roman"/>
          <w:b w:val="false"/>
          <w:i w:val="false"/>
          <w:color w:val="000000"/>
          <w:sz w:val="28"/>
        </w:rPr>
        <w:t>
      Модель учебной программы по медицинским специальностям резидентуры приводится в приложении 1 к настоящей Программе.</w:t>
      </w:r>
    </w:p>
    <w:bookmarkEnd w:id="1116"/>
    <w:bookmarkStart w:name="z1188" w:id="1117"/>
    <w:p>
      <w:pPr>
        <w:spacing w:after="0"/>
        <w:ind w:left="0"/>
        <w:jc w:val="both"/>
      </w:pPr>
      <w:r>
        <w:rPr>
          <w:rFonts w:ascii="Times New Roman"/>
          <w:b w:val="false"/>
          <w:i w:val="false"/>
          <w:color w:val="000000"/>
          <w:sz w:val="28"/>
        </w:rPr>
        <w:t>
      Планирование и организация образовательной деятельности осуществляются на основе типовых учебных планов и результатов обучения по соответствующей специальности согласно приложениям 2-48 к настоящей Программе.</w:t>
      </w:r>
    </w:p>
    <w:bookmarkEnd w:id="1117"/>
    <w:bookmarkStart w:name="z1189" w:id="1118"/>
    <w:p>
      <w:pPr>
        <w:spacing w:after="0"/>
        <w:ind w:left="0"/>
        <w:jc w:val="both"/>
      </w:pPr>
      <w:r>
        <w:rPr>
          <w:rFonts w:ascii="Times New Roman"/>
          <w:b w:val="false"/>
          <w:i w:val="false"/>
          <w:color w:val="000000"/>
          <w:sz w:val="28"/>
        </w:rPr>
        <w:t>
      5. Для руководства клинической подготовкой привлекаются клинические наставники в порядке, устанавливаемом организацией.</w:t>
      </w:r>
    </w:p>
    <w:bookmarkEnd w:id="1118"/>
    <w:bookmarkStart w:name="z1190" w:id="1119"/>
    <w:p>
      <w:pPr>
        <w:spacing w:after="0"/>
        <w:ind w:left="0"/>
        <w:jc w:val="both"/>
      </w:pPr>
      <w:r>
        <w:rPr>
          <w:rFonts w:ascii="Times New Roman"/>
          <w:b w:val="false"/>
          <w:i w:val="false"/>
          <w:color w:val="000000"/>
          <w:sz w:val="28"/>
        </w:rPr>
        <w:t>
      6. Оценка учебных достижений резидентов осуществляется различными формами контроля и аттестаций, которые определяются организацией самостоятельно.</w:t>
      </w:r>
    </w:p>
    <w:bookmarkEnd w:id="1119"/>
    <w:bookmarkStart w:name="z1191" w:id="1120"/>
    <w:p>
      <w:pPr>
        <w:spacing w:after="0"/>
        <w:ind w:left="0"/>
        <w:jc w:val="both"/>
      </w:pPr>
      <w:r>
        <w:rPr>
          <w:rFonts w:ascii="Times New Roman"/>
          <w:b w:val="false"/>
          <w:i w:val="false"/>
          <w:color w:val="000000"/>
          <w:sz w:val="28"/>
        </w:rPr>
        <w:t>
      7. Промежуточная аттестация слушателей резидентуры осуществляется в соответствии с рабочим учебным планом и академическим календарем в форме, утвержденной ученым (методическим) советом организации.</w:t>
      </w:r>
    </w:p>
    <w:bookmarkEnd w:id="1120"/>
    <w:bookmarkStart w:name="z1192" w:id="1121"/>
    <w:p>
      <w:pPr>
        <w:spacing w:after="0"/>
        <w:ind w:left="0"/>
        <w:jc w:val="both"/>
      </w:pPr>
      <w:r>
        <w:rPr>
          <w:rFonts w:ascii="Times New Roman"/>
          <w:b w:val="false"/>
          <w:i w:val="false"/>
          <w:color w:val="000000"/>
          <w:sz w:val="28"/>
        </w:rPr>
        <w:t>
      По завершении учебного года на основании итогов промежуточной аттестации приказом руководителя организации осуществляется перевод слушателей резидентуры с курса на курс. С этой целью определяется переводной балл.</w:t>
      </w:r>
    </w:p>
    <w:bookmarkEnd w:id="1121"/>
    <w:bookmarkStart w:name="z1193" w:id="1122"/>
    <w:p>
      <w:pPr>
        <w:spacing w:after="0"/>
        <w:ind w:left="0"/>
        <w:jc w:val="both"/>
      </w:pPr>
      <w:r>
        <w:rPr>
          <w:rFonts w:ascii="Times New Roman"/>
          <w:b w:val="false"/>
          <w:i w:val="false"/>
          <w:color w:val="000000"/>
          <w:sz w:val="28"/>
        </w:rPr>
        <w:t>
      8. Итоговая аттестация резидентов проводится в сроки, предусмотренные рабочим учебным планом и академическим календарем в форме, утвержденной ученым (методическим) советом организации.</w:t>
      </w:r>
    </w:p>
    <w:bookmarkEnd w:id="1122"/>
    <w:bookmarkStart w:name="z1194" w:id="1123"/>
    <w:p>
      <w:pPr>
        <w:spacing w:after="0"/>
        <w:ind w:left="0"/>
        <w:jc w:val="both"/>
      </w:pPr>
      <w:r>
        <w:rPr>
          <w:rFonts w:ascii="Times New Roman"/>
          <w:b w:val="false"/>
          <w:i w:val="false"/>
          <w:color w:val="000000"/>
          <w:sz w:val="28"/>
        </w:rPr>
        <w:t>
      К итоговой аттестации допускаются слушатели резидентуры, завершившие образовательный процесс в соответствии с требованиями индивидуального учебного плана.</w:t>
      </w:r>
    </w:p>
    <w:bookmarkEnd w:id="1123"/>
    <w:bookmarkStart w:name="z1195" w:id="1124"/>
    <w:p>
      <w:pPr>
        <w:spacing w:after="0"/>
        <w:ind w:left="0"/>
        <w:jc w:val="both"/>
      </w:pPr>
      <w:r>
        <w:rPr>
          <w:rFonts w:ascii="Times New Roman"/>
          <w:b w:val="false"/>
          <w:i w:val="false"/>
          <w:color w:val="000000"/>
          <w:sz w:val="28"/>
        </w:rPr>
        <w:t>
      9. Резиденты не выполнившие требования индивидуального учебного плана, не набравшие установленный переводной балл остаются на повторный год обучения без прохождения летнего семестра. Повторный год обучения организуется на платной основе.</w:t>
      </w:r>
    </w:p>
    <w:bookmarkEnd w:id="1124"/>
    <w:bookmarkStart w:name="z1196" w:id="1125"/>
    <w:p>
      <w:pPr>
        <w:spacing w:after="0"/>
        <w:ind w:left="0"/>
        <w:jc w:val="left"/>
      </w:pPr>
      <w:r>
        <w:rPr>
          <w:rFonts w:ascii="Times New Roman"/>
          <w:b/>
          <w:i w:val="false"/>
          <w:color w:val="000000"/>
        </w:rPr>
        <w:t xml:space="preserve"> Параграф 2. Магистратура</w:t>
      </w:r>
    </w:p>
    <w:bookmarkEnd w:id="1125"/>
    <w:bookmarkStart w:name="z1197" w:id="1126"/>
    <w:p>
      <w:pPr>
        <w:spacing w:after="0"/>
        <w:ind w:left="0"/>
        <w:jc w:val="both"/>
      </w:pPr>
      <w:r>
        <w:rPr>
          <w:rFonts w:ascii="Times New Roman"/>
          <w:b w:val="false"/>
          <w:i w:val="false"/>
          <w:color w:val="000000"/>
          <w:sz w:val="28"/>
        </w:rPr>
        <w:t>
      10. Типовая профессиональная учебная программа магистратуры (далее – Программа) магистров здравоохранения и магистров медицинских наук предполагает образовательную, методологическую и исследовательскую подготовку научных, научно-педагогических и управленческих кадров в сфере здравоохранения.</w:t>
      </w:r>
    </w:p>
    <w:bookmarkEnd w:id="1126"/>
    <w:bookmarkStart w:name="z1198" w:id="1127"/>
    <w:p>
      <w:pPr>
        <w:spacing w:after="0"/>
        <w:ind w:left="0"/>
        <w:jc w:val="both"/>
      </w:pPr>
      <w:r>
        <w:rPr>
          <w:rFonts w:ascii="Times New Roman"/>
          <w:b w:val="false"/>
          <w:i w:val="false"/>
          <w:color w:val="000000"/>
          <w:sz w:val="28"/>
        </w:rPr>
        <w:t>
      11. Подготовка специалистов осуществляется с целью обеспечения отрасли медицины квалифицированными кадрами.</w:t>
      </w:r>
    </w:p>
    <w:bookmarkEnd w:id="1127"/>
    <w:bookmarkStart w:name="z1199" w:id="1128"/>
    <w:p>
      <w:pPr>
        <w:spacing w:after="0"/>
        <w:ind w:left="0"/>
        <w:jc w:val="both"/>
      </w:pPr>
      <w:r>
        <w:rPr>
          <w:rFonts w:ascii="Times New Roman"/>
          <w:b w:val="false"/>
          <w:i w:val="false"/>
          <w:color w:val="000000"/>
          <w:sz w:val="28"/>
        </w:rPr>
        <w:t>
      12. Образовательная программа содержит:</w:t>
      </w:r>
    </w:p>
    <w:bookmarkEnd w:id="1128"/>
    <w:bookmarkStart w:name="z1200" w:id="1129"/>
    <w:p>
      <w:pPr>
        <w:spacing w:after="0"/>
        <w:ind w:left="0"/>
        <w:jc w:val="both"/>
      </w:pPr>
      <w:r>
        <w:rPr>
          <w:rFonts w:ascii="Times New Roman"/>
          <w:b w:val="false"/>
          <w:i w:val="false"/>
          <w:color w:val="000000"/>
          <w:sz w:val="28"/>
        </w:rPr>
        <w:t>
      1) теоретическое обучение, включающее изучение циклов базовых и профилирующих дисциплин и компонента по выбору;</w:t>
      </w:r>
    </w:p>
    <w:bookmarkEnd w:id="1129"/>
    <w:bookmarkStart w:name="z1201" w:id="1130"/>
    <w:p>
      <w:pPr>
        <w:spacing w:after="0"/>
        <w:ind w:left="0"/>
        <w:jc w:val="both"/>
      </w:pPr>
      <w:r>
        <w:rPr>
          <w:rFonts w:ascii="Times New Roman"/>
          <w:b w:val="false"/>
          <w:i w:val="false"/>
          <w:color w:val="000000"/>
          <w:sz w:val="28"/>
        </w:rPr>
        <w:t>
      2) промежуточные и итоговую аттестации.</w:t>
      </w:r>
    </w:p>
    <w:bookmarkEnd w:id="1130"/>
    <w:bookmarkStart w:name="z1202" w:id="1131"/>
    <w:p>
      <w:pPr>
        <w:spacing w:after="0"/>
        <w:ind w:left="0"/>
        <w:jc w:val="both"/>
      </w:pPr>
      <w:r>
        <w:rPr>
          <w:rFonts w:ascii="Times New Roman"/>
          <w:b w:val="false"/>
          <w:i w:val="false"/>
          <w:color w:val="000000"/>
          <w:sz w:val="28"/>
        </w:rPr>
        <w:t>
      13. Оценка учебных достижений обучающихся осуществляется различными формами контроля и аттестаций, которые определяются организацией образования самостоятельно.</w:t>
      </w:r>
    </w:p>
    <w:bookmarkEnd w:id="1131"/>
    <w:bookmarkStart w:name="z1203" w:id="1132"/>
    <w:p>
      <w:pPr>
        <w:spacing w:after="0"/>
        <w:ind w:left="0"/>
        <w:jc w:val="both"/>
      </w:pPr>
      <w:r>
        <w:rPr>
          <w:rFonts w:ascii="Times New Roman"/>
          <w:b w:val="false"/>
          <w:i w:val="false"/>
          <w:color w:val="000000"/>
          <w:sz w:val="28"/>
        </w:rPr>
        <w:t>
      14. Промежуточная аттестация обучающихся осуществляется в соответствии с рабочим учебным планом и академическим календарем в форме, утвержденной ученым (академическим, методическим) советом организации.</w:t>
      </w:r>
    </w:p>
    <w:bookmarkEnd w:id="1132"/>
    <w:bookmarkStart w:name="z1204" w:id="1133"/>
    <w:p>
      <w:pPr>
        <w:spacing w:after="0"/>
        <w:ind w:left="0"/>
        <w:jc w:val="both"/>
      </w:pPr>
      <w:r>
        <w:rPr>
          <w:rFonts w:ascii="Times New Roman"/>
          <w:b w:val="false"/>
          <w:i w:val="false"/>
          <w:color w:val="000000"/>
          <w:sz w:val="28"/>
        </w:rPr>
        <w:t xml:space="preserve">
      15. К итоговой аттестации допускаются магистранты, завершившие образовательный процесс в соответствии с требованиями индивидуального учебного плана, утвержденного в соответствии с Государственным общеобязательным стандартом послевузовского образования. </w:t>
      </w:r>
    </w:p>
    <w:bookmarkEnd w:id="1133"/>
    <w:bookmarkStart w:name="z1205" w:id="1134"/>
    <w:p>
      <w:pPr>
        <w:spacing w:after="0"/>
        <w:ind w:left="0"/>
        <w:jc w:val="both"/>
      </w:pPr>
      <w:r>
        <w:rPr>
          <w:rFonts w:ascii="Times New Roman"/>
          <w:b w:val="false"/>
          <w:i w:val="false"/>
          <w:color w:val="000000"/>
          <w:sz w:val="28"/>
        </w:rPr>
        <w:t xml:space="preserve">
      Обучающиеся выпускного курса, не выполнившие требования индивидуального учебного плана, остаются на повторный год обучения без прохождения летнего семестра. </w:t>
      </w:r>
    </w:p>
    <w:bookmarkEnd w:id="1134"/>
    <w:bookmarkStart w:name="z1206" w:id="1135"/>
    <w:p>
      <w:pPr>
        <w:spacing w:after="0"/>
        <w:ind w:left="0"/>
        <w:jc w:val="both"/>
      </w:pPr>
      <w:r>
        <w:rPr>
          <w:rFonts w:ascii="Times New Roman"/>
          <w:b w:val="false"/>
          <w:i w:val="false"/>
          <w:color w:val="000000"/>
          <w:sz w:val="28"/>
        </w:rPr>
        <w:t xml:space="preserve">
      Для проведения итоговой аттестации обучающихся создается государственная аттестационная комиссия (ГАК). </w:t>
      </w:r>
    </w:p>
    <w:bookmarkEnd w:id="1135"/>
    <w:bookmarkStart w:name="z1207" w:id="1136"/>
    <w:p>
      <w:pPr>
        <w:spacing w:after="0"/>
        <w:ind w:left="0"/>
        <w:jc w:val="both"/>
      </w:pPr>
      <w:r>
        <w:rPr>
          <w:rFonts w:ascii="Times New Roman"/>
          <w:b w:val="false"/>
          <w:i w:val="false"/>
          <w:color w:val="000000"/>
          <w:sz w:val="28"/>
        </w:rPr>
        <w:t xml:space="preserve">
      16. Продолжительность обучения по программам профильной и научно-педагогической магистратуры составляет 1 и 1,5 и 2 года. </w:t>
      </w:r>
    </w:p>
    <w:bookmarkEnd w:id="1136"/>
    <w:bookmarkStart w:name="z1208" w:id="1137"/>
    <w:p>
      <w:pPr>
        <w:spacing w:after="0"/>
        <w:ind w:left="0"/>
        <w:jc w:val="both"/>
      </w:pPr>
      <w:r>
        <w:rPr>
          <w:rFonts w:ascii="Times New Roman"/>
          <w:b w:val="false"/>
          <w:i w:val="false"/>
          <w:color w:val="000000"/>
          <w:sz w:val="28"/>
        </w:rPr>
        <w:t>
      Структура образовательной программы магистратуры и MBA определяется согласно приложениям 49- 52, 54 к настоящей Программе.</w:t>
      </w:r>
    </w:p>
    <w:bookmarkEnd w:id="1137"/>
    <w:bookmarkStart w:name="z1209" w:id="1138"/>
    <w:p>
      <w:pPr>
        <w:spacing w:after="0"/>
        <w:ind w:left="0"/>
        <w:jc w:val="both"/>
      </w:pPr>
      <w:r>
        <w:rPr>
          <w:rFonts w:ascii="Times New Roman"/>
          <w:b w:val="false"/>
          <w:i w:val="false"/>
          <w:color w:val="000000"/>
          <w:sz w:val="28"/>
        </w:rPr>
        <w:t>
      17. Выпускник, окончивший магистратуру по образовательным программам "Общественное здравоохранение" и "Сестринское дело" демонстрирует ключевые компетенции, определенные в приложениях 53, 55 к настоящей Программе.</w:t>
      </w:r>
    </w:p>
    <w:bookmarkEnd w:id="1138"/>
    <w:bookmarkStart w:name="z1210" w:id="1139"/>
    <w:p>
      <w:pPr>
        <w:spacing w:after="0"/>
        <w:ind w:left="0"/>
        <w:jc w:val="left"/>
      </w:pPr>
      <w:r>
        <w:rPr>
          <w:rFonts w:ascii="Times New Roman"/>
          <w:b/>
          <w:i w:val="false"/>
          <w:color w:val="000000"/>
        </w:rPr>
        <w:t xml:space="preserve"> Параграф 3. Докторантура</w:t>
      </w:r>
    </w:p>
    <w:bookmarkEnd w:id="1139"/>
    <w:bookmarkStart w:name="z1211" w:id="1140"/>
    <w:p>
      <w:pPr>
        <w:spacing w:after="0"/>
        <w:ind w:left="0"/>
        <w:jc w:val="both"/>
      </w:pPr>
      <w:r>
        <w:rPr>
          <w:rFonts w:ascii="Times New Roman"/>
          <w:b w:val="false"/>
          <w:i w:val="false"/>
          <w:color w:val="000000"/>
          <w:sz w:val="28"/>
        </w:rPr>
        <w:t>
      18. Типовая профессиональная учебная программа докторантуры (далее – Программа) докторов философии PhD и докторов медицины предполагает фундаментальную образовательную, методологическую и исследовательскую подготовку специалистов для системы медицинского и фармацевтического образования и научно-исследовательского сектора в сфере здравоохранения.</w:t>
      </w:r>
    </w:p>
    <w:bookmarkEnd w:id="1140"/>
    <w:bookmarkStart w:name="z1212" w:id="1141"/>
    <w:p>
      <w:pPr>
        <w:spacing w:after="0"/>
        <w:ind w:left="0"/>
        <w:jc w:val="both"/>
      </w:pPr>
      <w:r>
        <w:rPr>
          <w:rFonts w:ascii="Times New Roman"/>
          <w:b w:val="false"/>
          <w:i w:val="false"/>
          <w:color w:val="000000"/>
          <w:sz w:val="28"/>
        </w:rPr>
        <w:t>
      19. Подготовка специалистов осуществляется с целью обеспечения отрасли медицины квалифицированными кадрами.</w:t>
      </w:r>
    </w:p>
    <w:bookmarkEnd w:id="1141"/>
    <w:bookmarkStart w:name="z1213" w:id="1142"/>
    <w:p>
      <w:pPr>
        <w:spacing w:after="0"/>
        <w:ind w:left="0"/>
        <w:jc w:val="both"/>
      </w:pPr>
      <w:r>
        <w:rPr>
          <w:rFonts w:ascii="Times New Roman"/>
          <w:b w:val="false"/>
          <w:i w:val="false"/>
          <w:color w:val="000000"/>
          <w:sz w:val="28"/>
        </w:rPr>
        <w:t>
      20. Образовательная программа содержит:</w:t>
      </w:r>
    </w:p>
    <w:bookmarkEnd w:id="1142"/>
    <w:bookmarkStart w:name="z1214" w:id="1143"/>
    <w:p>
      <w:pPr>
        <w:spacing w:after="0"/>
        <w:ind w:left="0"/>
        <w:jc w:val="both"/>
      </w:pPr>
      <w:r>
        <w:rPr>
          <w:rFonts w:ascii="Times New Roman"/>
          <w:b w:val="false"/>
          <w:i w:val="false"/>
          <w:color w:val="000000"/>
          <w:sz w:val="28"/>
        </w:rPr>
        <w:t>
      1) теоретическое обучение, включающее изучение циклов базовых и профилирующих дисциплин и компонента по выбору;</w:t>
      </w:r>
    </w:p>
    <w:bookmarkEnd w:id="1143"/>
    <w:bookmarkStart w:name="z1215" w:id="1144"/>
    <w:p>
      <w:pPr>
        <w:spacing w:after="0"/>
        <w:ind w:left="0"/>
        <w:jc w:val="both"/>
      </w:pPr>
      <w:r>
        <w:rPr>
          <w:rFonts w:ascii="Times New Roman"/>
          <w:b w:val="false"/>
          <w:i w:val="false"/>
          <w:color w:val="000000"/>
          <w:sz w:val="28"/>
        </w:rPr>
        <w:t>
      2) промежуточные и итоговую аттестации.</w:t>
      </w:r>
    </w:p>
    <w:bookmarkEnd w:id="1144"/>
    <w:bookmarkStart w:name="z1216" w:id="1145"/>
    <w:p>
      <w:pPr>
        <w:spacing w:after="0"/>
        <w:ind w:left="0"/>
        <w:jc w:val="both"/>
      </w:pPr>
      <w:r>
        <w:rPr>
          <w:rFonts w:ascii="Times New Roman"/>
          <w:b w:val="false"/>
          <w:i w:val="false"/>
          <w:color w:val="000000"/>
          <w:sz w:val="28"/>
        </w:rPr>
        <w:t>
      21. Оценка учебных достижений обучающихся осуществляется различными формами контроля и аттестаций, которые определяются организацией образования самостоятельно.</w:t>
      </w:r>
    </w:p>
    <w:bookmarkEnd w:id="1145"/>
    <w:bookmarkStart w:name="z1217" w:id="1146"/>
    <w:p>
      <w:pPr>
        <w:spacing w:after="0"/>
        <w:ind w:left="0"/>
        <w:jc w:val="both"/>
      </w:pPr>
      <w:r>
        <w:rPr>
          <w:rFonts w:ascii="Times New Roman"/>
          <w:b w:val="false"/>
          <w:i w:val="false"/>
          <w:color w:val="000000"/>
          <w:sz w:val="28"/>
        </w:rPr>
        <w:t>
      22. Промежуточная аттестация обучающихся осуществляется в соответствии с рабочим учебным планом и академическим календарем в форме, утвержденной ученым (академическим, методическим) советом организации.</w:t>
      </w:r>
    </w:p>
    <w:bookmarkEnd w:id="1146"/>
    <w:bookmarkStart w:name="z1218" w:id="1147"/>
    <w:p>
      <w:pPr>
        <w:spacing w:after="0"/>
        <w:ind w:left="0"/>
        <w:jc w:val="both"/>
      </w:pPr>
      <w:r>
        <w:rPr>
          <w:rFonts w:ascii="Times New Roman"/>
          <w:b w:val="false"/>
          <w:i w:val="false"/>
          <w:color w:val="000000"/>
          <w:sz w:val="28"/>
        </w:rPr>
        <w:t xml:space="preserve">
      23. К итоговой аттестации допускаются докторанты, завершившие образовательный процесс в соответствии с требованиями индивидуального учебного плана, утвержденного в соответствии с Государственным общеобязательным стандартом послевузовского образования. </w:t>
      </w:r>
    </w:p>
    <w:bookmarkEnd w:id="1147"/>
    <w:bookmarkStart w:name="z1219" w:id="1148"/>
    <w:p>
      <w:pPr>
        <w:spacing w:after="0"/>
        <w:ind w:left="0"/>
        <w:jc w:val="both"/>
      </w:pPr>
      <w:r>
        <w:rPr>
          <w:rFonts w:ascii="Times New Roman"/>
          <w:b w:val="false"/>
          <w:i w:val="false"/>
          <w:color w:val="000000"/>
          <w:sz w:val="28"/>
        </w:rPr>
        <w:t>
      Обучающиеся выпускного курса, не выполнившие требования индивидуального учебного плана, остаются на повторный год обучения без прохождения летнего семестра.</w:t>
      </w:r>
    </w:p>
    <w:bookmarkEnd w:id="1148"/>
    <w:bookmarkStart w:name="z1220" w:id="1149"/>
    <w:p>
      <w:pPr>
        <w:spacing w:after="0"/>
        <w:ind w:left="0"/>
        <w:jc w:val="both"/>
      </w:pPr>
      <w:r>
        <w:rPr>
          <w:rFonts w:ascii="Times New Roman"/>
          <w:b w:val="false"/>
          <w:i w:val="false"/>
          <w:color w:val="000000"/>
          <w:sz w:val="28"/>
        </w:rPr>
        <w:t xml:space="preserve">
      Для проведения итоговой аттестации обучающихся создается государственная аттестационная комиссия (ГАК). </w:t>
      </w:r>
    </w:p>
    <w:bookmarkEnd w:id="1149"/>
    <w:bookmarkStart w:name="z1221" w:id="1150"/>
    <w:p>
      <w:pPr>
        <w:spacing w:after="0"/>
        <w:ind w:left="0"/>
        <w:jc w:val="both"/>
      </w:pPr>
      <w:r>
        <w:rPr>
          <w:rFonts w:ascii="Times New Roman"/>
          <w:b w:val="false"/>
          <w:i w:val="false"/>
          <w:color w:val="000000"/>
          <w:sz w:val="28"/>
        </w:rPr>
        <w:t xml:space="preserve">
      24. Продолжительность обучения по программам профильной и научно-педагогической доктрантуры составляет 3 года. </w:t>
      </w:r>
    </w:p>
    <w:bookmarkEnd w:id="1150"/>
    <w:bookmarkStart w:name="z1222" w:id="1151"/>
    <w:p>
      <w:pPr>
        <w:spacing w:after="0"/>
        <w:ind w:left="0"/>
        <w:jc w:val="both"/>
      </w:pPr>
      <w:r>
        <w:rPr>
          <w:rFonts w:ascii="Times New Roman"/>
          <w:b w:val="false"/>
          <w:i w:val="false"/>
          <w:color w:val="000000"/>
          <w:sz w:val="28"/>
        </w:rPr>
        <w:t>
      25. Структура образовательной программы докторантуры определяется согласно приложениям 56, 57, 59 к настоящей Программе.</w:t>
      </w:r>
    </w:p>
    <w:bookmarkEnd w:id="1151"/>
    <w:bookmarkStart w:name="z1223" w:id="1152"/>
    <w:p>
      <w:pPr>
        <w:spacing w:after="0"/>
        <w:ind w:left="0"/>
        <w:jc w:val="both"/>
      </w:pPr>
      <w:r>
        <w:rPr>
          <w:rFonts w:ascii="Times New Roman"/>
          <w:b w:val="false"/>
          <w:i w:val="false"/>
          <w:color w:val="000000"/>
          <w:sz w:val="28"/>
        </w:rPr>
        <w:t>
      26. Выпускник, окончивший докторантуру по образовательным программам "Общественное здравоохранение" и "Сестринская наука" демонстрирует ключевые компетенции, определенные в приложениях 58, 60 к настоящей Программе.</w:t>
      </w:r>
    </w:p>
    <w:bookmarkEnd w:id="1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 xml:space="preserve">специальностям </w:t>
            </w:r>
          </w:p>
        </w:tc>
      </w:tr>
    </w:tbl>
    <w:bookmarkStart w:name="z1225" w:id="1153"/>
    <w:p>
      <w:pPr>
        <w:spacing w:after="0"/>
        <w:ind w:left="0"/>
        <w:jc w:val="left"/>
      </w:pPr>
      <w:r>
        <w:rPr>
          <w:rFonts w:ascii="Times New Roman"/>
          <w:b/>
          <w:i w:val="false"/>
          <w:color w:val="000000"/>
        </w:rPr>
        <w:t xml:space="preserve"> Модель учебной программы по медицинским специальностям резидентуры</w:t>
      </w:r>
    </w:p>
    <w:bookmarkEnd w:id="1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дисциплин и видов деятельности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академических часов (кредитов)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года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года обучения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года обучения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8400/280</w:t>
            </w:r>
          </w:p>
        </w:tc>
      </w:tr>
    </w:tbl>
    <w:bookmarkStart w:name="z1226" w:id="1154"/>
    <w:p>
      <w:pPr>
        <w:spacing w:after="0"/>
        <w:ind w:left="0"/>
        <w:jc w:val="both"/>
      </w:pPr>
      <w:r>
        <w:rPr>
          <w:rFonts w:ascii="Times New Roman"/>
          <w:b w:val="false"/>
          <w:i w:val="false"/>
          <w:color w:val="000000"/>
          <w:sz w:val="28"/>
        </w:rPr>
        <w:t>
      Примечание: * Количество академических часов (кредитов), выделяемых на промежуточную и итоговую аттестации, входят в общую трудоемкость</w:t>
      </w:r>
    </w:p>
    <w:bookmarkEnd w:id="1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228" w:id="1155"/>
    <w:p>
      <w:pPr>
        <w:spacing w:after="0"/>
        <w:ind w:left="0"/>
        <w:jc w:val="left"/>
      </w:pPr>
      <w:r>
        <w:rPr>
          <w:rFonts w:ascii="Times New Roman"/>
          <w:b/>
          <w:i w:val="false"/>
          <w:color w:val="000000"/>
        </w:rPr>
        <w:t xml:space="preserve"> Типовой учебный план по специальности "Семейная медицина"</w:t>
      </w:r>
    </w:p>
    <w:bookmarkEnd w:id="1155"/>
    <w:bookmarkStart w:name="z1229" w:id="1156"/>
    <w:p>
      <w:pPr>
        <w:spacing w:after="0"/>
        <w:ind w:left="0"/>
        <w:jc w:val="both"/>
      </w:pPr>
      <w:r>
        <w:rPr>
          <w:rFonts w:ascii="Times New Roman"/>
          <w:b w:val="false"/>
          <w:i w:val="false"/>
          <w:color w:val="000000"/>
          <w:sz w:val="28"/>
        </w:rPr>
        <w:t>
      Срок обучения: 2 года</w:t>
      </w:r>
    </w:p>
    <w:bookmarkEnd w:id="1156"/>
    <w:bookmarkStart w:name="z1230" w:id="1157"/>
    <w:p>
      <w:pPr>
        <w:spacing w:after="0"/>
        <w:ind w:left="0"/>
        <w:jc w:val="both"/>
      </w:pPr>
      <w:r>
        <w:rPr>
          <w:rFonts w:ascii="Times New Roman"/>
          <w:b w:val="false"/>
          <w:i w:val="false"/>
          <w:color w:val="000000"/>
          <w:sz w:val="28"/>
        </w:rPr>
        <w:t>
      Квалификация: семейный врач</w:t>
      </w:r>
    </w:p>
    <w:bookmarkEnd w:id="1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58"/>
          <w:p>
            <w:pPr>
              <w:spacing w:after="20"/>
              <w:ind w:left="20"/>
              <w:jc w:val="both"/>
            </w:pPr>
            <w:r>
              <w:rPr>
                <w:rFonts w:ascii="Times New Roman"/>
                <w:b w:val="false"/>
                <w:i w:val="false"/>
                <w:color w:val="000000"/>
                <w:sz w:val="20"/>
              </w:rPr>
              <w:t>
Семейная медицина:</w:t>
            </w:r>
          </w:p>
          <w:bookmarkEnd w:id="1158"/>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деятельности семейного врача</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Основы менеджмента. Принципы финансирования первичной медико-санитарной помощи и медико-экономический анализ</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Информационные системы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обязательного социального медицинского страхования и гарантированного объема бесплатной медицинской помощи</w:t>
            </w:r>
          </w:p>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Социально-ориентированная первичная медико-санитарная помощь</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Первичная профилактика (вакцинация, скрининги)</w:t>
            </w:r>
          </w:p>
          <w:p>
            <w:pPr>
              <w:spacing w:after="20"/>
              <w:ind w:left="20"/>
              <w:jc w:val="both"/>
            </w:pPr>
            <w:r>
              <w:rPr>
                <w:rFonts w:ascii="Times New Roman"/>
                <w:b w:val="false"/>
                <w:i w:val="false"/>
                <w:color w:val="000000"/>
                <w:sz w:val="20"/>
              </w:rPr>
              <w:t>
</w:t>
            </w:r>
            <w:r>
              <w:rPr>
                <w:rFonts w:ascii="Times New Roman"/>
                <w:b w:val="false"/>
                <w:i w:val="false"/>
                <w:color w:val="000000"/>
                <w:sz w:val="20"/>
              </w:rPr>
              <w:t>Вторичная профилактика (Программа управления хроническими заболеваниями, Универсально-прогрессивная модель патронажной 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Вопросы гериатрии и геронтологии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Экспертиза трудоспособности</w:t>
            </w:r>
          </w:p>
          <w:p>
            <w:pPr>
              <w:spacing w:after="20"/>
              <w:ind w:left="20"/>
              <w:jc w:val="both"/>
            </w:pPr>
            <w:r>
              <w:rPr>
                <w:rFonts w:ascii="Times New Roman"/>
                <w:b w:val="false"/>
                <w:i w:val="false"/>
                <w:color w:val="000000"/>
                <w:sz w:val="20"/>
              </w:rPr>
              <w:t>
Методы врачебного консультирования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159"/>
          <w:p>
            <w:pPr>
              <w:spacing w:after="20"/>
              <w:ind w:left="20"/>
              <w:jc w:val="both"/>
            </w:pPr>
            <w:r>
              <w:rPr>
                <w:rFonts w:ascii="Times New Roman"/>
                <w:b w:val="false"/>
                <w:i w:val="false"/>
                <w:color w:val="000000"/>
                <w:sz w:val="20"/>
              </w:rPr>
              <w:t>
22</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160"/>
          <w:p>
            <w:pPr>
              <w:spacing w:after="20"/>
              <w:ind w:left="20"/>
              <w:jc w:val="both"/>
            </w:pPr>
            <w:r>
              <w:rPr>
                <w:rFonts w:ascii="Times New Roman"/>
                <w:b w:val="false"/>
                <w:i w:val="false"/>
                <w:color w:val="000000"/>
                <w:sz w:val="20"/>
              </w:rPr>
              <w:t>
Внутренние болезни:</w:t>
            </w:r>
          </w:p>
          <w:bookmarkEnd w:id="1160"/>
          <w:p>
            <w:pPr>
              <w:spacing w:after="20"/>
              <w:ind w:left="20"/>
              <w:jc w:val="both"/>
            </w:pPr>
            <w:r>
              <w:rPr>
                <w:rFonts w:ascii="Times New Roman"/>
                <w:b w:val="false"/>
                <w:i w:val="false"/>
                <w:color w:val="000000"/>
                <w:sz w:val="20"/>
              </w:rPr>
              <w:t>
</w:t>
            </w:r>
            <w:r>
              <w:rPr>
                <w:rFonts w:ascii="Times New Roman"/>
                <w:b w:val="false"/>
                <w:i w:val="false"/>
                <w:color w:val="000000"/>
                <w:sz w:val="20"/>
              </w:rPr>
              <w:t>Дифференциальная диагностика внутренних болезней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Кардиология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Инфекционные болезни</w:t>
            </w:r>
          </w:p>
          <w:p>
            <w:pPr>
              <w:spacing w:after="20"/>
              <w:ind w:left="20"/>
              <w:jc w:val="both"/>
            </w:pPr>
            <w:r>
              <w:rPr>
                <w:rFonts w:ascii="Times New Roman"/>
                <w:b w:val="false"/>
                <w:i w:val="false"/>
                <w:color w:val="000000"/>
                <w:sz w:val="20"/>
              </w:rPr>
              <w:t>
Профессиональное здоровье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161"/>
          <w:p>
            <w:pPr>
              <w:spacing w:after="20"/>
              <w:ind w:left="20"/>
              <w:jc w:val="both"/>
            </w:pPr>
            <w:r>
              <w:rPr>
                <w:rFonts w:ascii="Times New Roman"/>
                <w:b w:val="false"/>
                <w:i w:val="false"/>
                <w:color w:val="000000"/>
                <w:sz w:val="20"/>
              </w:rPr>
              <w:t>
24</w:t>
            </w:r>
          </w:p>
          <w:bookmarkEnd w:id="1161"/>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162"/>
          <w:p>
            <w:pPr>
              <w:spacing w:after="20"/>
              <w:ind w:left="20"/>
              <w:jc w:val="both"/>
            </w:pPr>
            <w:r>
              <w:rPr>
                <w:rFonts w:ascii="Times New Roman"/>
                <w:b w:val="false"/>
                <w:i w:val="false"/>
                <w:color w:val="000000"/>
                <w:sz w:val="20"/>
              </w:rPr>
              <w:t>
Хирургия:</w:t>
            </w:r>
          </w:p>
          <w:bookmarkEnd w:id="1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Общая и абдоминальная хирургия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Травматология-ортопедия </w:t>
            </w:r>
          </w:p>
          <w:p>
            <w:pPr>
              <w:spacing w:after="20"/>
              <w:ind w:left="20"/>
              <w:jc w:val="both"/>
            </w:pPr>
            <w:r>
              <w:rPr>
                <w:rFonts w:ascii="Times New Roman"/>
                <w:b w:val="false"/>
                <w:i w:val="false"/>
                <w:color w:val="000000"/>
                <w:sz w:val="20"/>
              </w:rPr>
              <w:t>
</w:t>
            </w:r>
            <w:r>
              <w:rPr>
                <w:rFonts w:ascii="Times New Roman"/>
                <w:b w:val="false"/>
                <w:i w:val="false"/>
                <w:color w:val="000000"/>
                <w:sz w:val="20"/>
              </w:rPr>
              <w:t>Оториноларингология</w:t>
            </w:r>
          </w:p>
          <w:p>
            <w:pPr>
              <w:spacing w:after="20"/>
              <w:ind w:left="20"/>
              <w:jc w:val="both"/>
            </w:pPr>
            <w:r>
              <w:rPr>
                <w:rFonts w:ascii="Times New Roman"/>
                <w:b w:val="false"/>
                <w:i w:val="false"/>
                <w:color w:val="000000"/>
                <w:sz w:val="20"/>
              </w:rPr>
              <w:t xml:space="preserve">
Офтальмология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163"/>
          <w:p>
            <w:pPr>
              <w:spacing w:after="20"/>
              <w:ind w:left="20"/>
              <w:jc w:val="both"/>
            </w:pPr>
            <w:r>
              <w:rPr>
                <w:rFonts w:ascii="Times New Roman"/>
                <w:b w:val="false"/>
                <w:i w:val="false"/>
                <w:color w:val="000000"/>
                <w:sz w:val="20"/>
              </w:rPr>
              <w:t>
12</w:t>
            </w:r>
          </w:p>
          <w:bookmarkEnd w:id="1163"/>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164"/>
          <w:p>
            <w:pPr>
              <w:spacing w:after="20"/>
              <w:ind w:left="20"/>
              <w:jc w:val="both"/>
            </w:pPr>
            <w:r>
              <w:rPr>
                <w:rFonts w:ascii="Times New Roman"/>
                <w:b w:val="false"/>
                <w:i w:val="false"/>
                <w:color w:val="000000"/>
                <w:sz w:val="20"/>
              </w:rPr>
              <w:t>
Здоровье женщины и ребенка:</w:t>
            </w:r>
          </w:p>
          <w:bookmarkEnd w:id="11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Акушерство и гинекология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Педиатрия </w:t>
            </w:r>
          </w:p>
          <w:p>
            <w:pPr>
              <w:spacing w:after="20"/>
              <w:ind w:left="20"/>
              <w:jc w:val="both"/>
            </w:pPr>
            <w:r>
              <w:rPr>
                <w:rFonts w:ascii="Times New Roman"/>
                <w:b w:val="false"/>
                <w:i w:val="false"/>
                <w:color w:val="000000"/>
                <w:sz w:val="20"/>
              </w:rPr>
              <w:t xml:space="preserve">
Детские инфекционные болезни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165"/>
          <w:p>
            <w:pPr>
              <w:spacing w:after="20"/>
              <w:ind w:left="20"/>
              <w:jc w:val="both"/>
            </w:pPr>
            <w:r>
              <w:rPr>
                <w:rFonts w:ascii="Times New Roman"/>
                <w:b w:val="false"/>
                <w:i w:val="false"/>
                <w:color w:val="000000"/>
                <w:sz w:val="20"/>
              </w:rPr>
              <w:t>
38</w:t>
            </w:r>
          </w:p>
          <w:bookmarkEnd w:id="1165"/>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166"/>
          <w:p>
            <w:pPr>
              <w:spacing w:after="20"/>
              <w:ind w:left="20"/>
              <w:jc w:val="both"/>
            </w:pPr>
            <w:r>
              <w:rPr>
                <w:rFonts w:ascii="Times New Roman"/>
                <w:b w:val="false"/>
                <w:i w:val="false"/>
                <w:color w:val="000000"/>
                <w:sz w:val="20"/>
              </w:rPr>
              <w:t>
Комплексная практика семейного врача:</w:t>
            </w:r>
          </w:p>
          <w:bookmarkEnd w:id="11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Неврология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Психиатрия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Дерматовенерология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Фтизиатрия </w:t>
            </w:r>
          </w:p>
          <w:p>
            <w:pPr>
              <w:spacing w:after="20"/>
              <w:ind w:left="20"/>
              <w:jc w:val="both"/>
            </w:pPr>
            <w:r>
              <w:rPr>
                <w:rFonts w:ascii="Times New Roman"/>
                <w:b w:val="false"/>
                <w:i w:val="false"/>
                <w:color w:val="000000"/>
                <w:sz w:val="20"/>
              </w:rPr>
              <w:t xml:space="preserve">
Онкология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167"/>
          <w:p>
            <w:pPr>
              <w:spacing w:after="20"/>
              <w:ind w:left="20"/>
              <w:jc w:val="both"/>
            </w:pPr>
            <w:r>
              <w:rPr>
                <w:rFonts w:ascii="Times New Roman"/>
                <w:b w:val="false"/>
                <w:i w:val="false"/>
                <w:color w:val="000000"/>
                <w:sz w:val="20"/>
              </w:rPr>
              <w:t>
22</w:t>
            </w:r>
          </w:p>
          <w:bookmarkEnd w:id="1167"/>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Экстренная медицина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Паллиативная медицина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283" w:id="1168"/>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болезнь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Внебольничная пневмония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легочной артерии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ритма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12-перстной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Гастроэзофагеальная рефлюксная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раздражения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гепатит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Суставной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соединительной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В-12 дефицитная и фолиево-дефицитная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лейкозы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лейкозы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Аутоиммунный тиреоидит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1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2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Инфекции мочевыводящих путей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Мочекаменная болезнь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гломерулонефрит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гломерулонефрит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Гнойно-септические заболевания периода новорожденности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Желтухи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рахита до и вовремя беременности, у ребенка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Диатезы и аномалии конституции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физического развития, уход в целях развития детей раннего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Интегрированное Ведение болезней детского возраста до 2 месяцев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Интегрированное Ведение болезней детского возраста с 2-х месяцев до 5 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лимфоаденопатий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Судорожные состояния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ларингиты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Внебольничная диагностика и тактика врача общей практики при острых и хронических воспалительных заболеваниях женских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физиологических 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Токсикозы ранние и поздние: этиология, клинические проявления, лечение. Угрожающий аборт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акушерстве и гинекологии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менструального цикла. Аменорея первичная и вторичная Альгодисменорея. Маточные кровотечения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женских половых органов и молочных желез. Доброкачественные и пограничные опухоли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опухоли (рак наружных половых органов, матки, саркома матки, рак яичников,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Экстрагенитальные заболевания у женщин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 Дизентерия. Холера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токсикоинфекция. Ботулизм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 Лямблиоз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гепатиты с фекально-оральным механизмом передачи (А, 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Грипп и острая респираторная вирусная инфекция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воздушно-капельные инфекции у взрослых (корь, краснуха, ветряная оспа, паротитная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Герпетическая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 Энтеробиоз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 Эхинококкоз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Красный плоский лишай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Дерматиты простые и аллергические. Нейродермит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Крапивница, подчесухи, кожный зуд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Пиодермии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Микозы. Кандидоз кожи и слизистых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Чесотка. Педикулез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Гонорейная, трихомонадная, хломидийная инфекций мочеполовых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Психоорганический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Делирий, не вызванный алкоголем или другими психоактивными веществами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психические расстройства, обусловленные повреждением и дисфункцией головного мозга или соматической болезнью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Фобические и тревожные расстройства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Обсессивно-компульсивное расстройство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Внелегочный туберкулез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живот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и злокачественные новообразования лҰгких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и злокачественные новообразования желудка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и злокачественные новообразования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и злокачественные новообразования молочной железы</w:t>
            </w:r>
          </w:p>
        </w:tc>
      </w:tr>
    </w:tbl>
    <w:bookmarkStart w:name="z1284" w:id="1169"/>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результатов электрокардиографии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рентгенографии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фиброгастродуоденоскопия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интерпретации результатов пикфлоуметрии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интерпретации результатов спирометрии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Взятия мазков из носоглотки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Определения калорийности пищи в суточном и недельном рационе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Новокаиновая блокада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швов с операционной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ожоговой поверхности инфицированных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мягкой повязки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иммобилизация при переломах трубчатых костей, ключицы, позвоночника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Пальцевое исследование простаты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Пальцевое исследование прямой кишки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ЛОР-органов при помощи отоскопии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ЛОР-органов при помощи отоскопии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Остановка носового кровотечения (передняя тампонада носа)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слуха шепотной и разговорной речью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Смазывание зева лекарственными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Трахеотомия, трахеостомия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за трахеостомой и трахеостомической трубкой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остроты зрения, цветового зрения, полей зрения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глазного 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конъюктивальной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мазка из конъюктивальной полости на бактериологические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Обезболивание и удаление поверхностно расположенного инородного тела с соединительной ткани роговицы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беременности (сомнительные и вероятные признаки)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наружного акушерского обследования (приемы Леопольда)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Выслушивание сердцебиения плода;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высоты стояния дна матки, измерение окружности живота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срока беременности (по менструации, по дню предполагаемой, по первой явке, по дате первого шевеления плода, объективно, ультразвуковое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Бимануальное, влагалищное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с помощью гинекологических зеркал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мазков из трех точек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мазков на онкоцитологию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шейки матки (наличие плода).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оценка состояния новорожденного по шкале Апгар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неврологического статуса, психомоторного и физического развития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пуповины, первичный туалет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 детей раннего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Комплексная оценка развития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компьютерной томографии, магниторезонансной томографии, позитронно-эмиссионной томографии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суточного мониторинга артериального давления, суточное мониторирование электрокардиографии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и промывание желудка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реанимация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моторных качеств: поза, мышечный тонус, контрактура, атрофия мышц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чувствительности; исследования сухожилистых рефлексов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Пальпация молочной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консультирования по планированию семьи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лабораторных исследований при инфекционных заболеваниях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осмотра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психического статуса и опроса психиатрического анамнеза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286" w:id="1170"/>
    <w:p>
      <w:pPr>
        <w:spacing w:after="0"/>
        <w:ind w:left="0"/>
        <w:jc w:val="left"/>
      </w:pPr>
      <w:r>
        <w:rPr>
          <w:rFonts w:ascii="Times New Roman"/>
          <w:b/>
          <w:i w:val="false"/>
          <w:color w:val="000000"/>
        </w:rPr>
        <w:t xml:space="preserve"> Типовой учебный план по специальности "Терапия"</w:t>
      </w:r>
    </w:p>
    <w:bookmarkEnd w:id="1170"/>
    <w:bookmarkStart w:name="z1287" w:id="1171"/>
    <w:p>
      <w:pPr>
        <w:spacing w:after="0"/>
        <w:ind w:left="0"/>
        <w:jc w:val="both"/>
      </w:pPr>
      <w:r>
        <w:rPr>
          <w:rFonts w:ascii="Times New Roman"/>
          <w:b w:val="false"/>
          <w:i w:val="false"/>
          <w:color w:val="000000"/>
          <w:sz w:val="28"/>
        </w:rPr>
        <w:t>
      Срок обучения: 2 года</w:t>
      </w:r>
    </w:p>
    <w:bookmarkEnd w:id="1171"/>
    <w:bookmarkStart w:name="z1288" w:id="1172"/>
    <w:p>
      <w:pPr>
        <w:spacing w:after="0"/>
        <w:ind w:left="0"/>
        <w:jc w:val="both"/>
      </w:pPr>
      <w:r>
        <w:rPr>
          <w:rFonts w:ascii="Times New Roman"/>
          <w:b w:val="false"/>
          <w:i w:val="false"/>
          <w:color w:val="000000"/>
          <w:sz w:val="28"/>
        </w:rPr>
        <w:t>
      Квалификация: врач – терапевт</w:t>
      </w:r>
    </w:p>
    <w:bookmarkEnd w:id="1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289" w:id="1173"/>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болезнь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Трахеобронхиальная дискинезия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ритма сердца и проводимости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пороки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эндокардит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Гастроэзофагеальнорефлюксная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гастрит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дуоденит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двенадцатиперстной кишки (далее – ДПК)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холецистит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гепатит невирусного генеза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раздраженной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В-12-дефицитная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ДВС-синдром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Реактивные артриты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Тиреотоксикоз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Аутоимунный тиреоидит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Иценко-Кушинга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тубулоинтерстициальный 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тубулоинтерстициальный 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пиелонефрит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гломерулонефрит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гломерулонефрит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почечная недостаточность</w:t>
            </w:r>
          </w:p>
        </w:tc>
      </w:tr>
    </w:tbl>
    <w:bookmarkStart w:name="z1290" w:id="1174"/>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(далее – ЭКГ) в покое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Нагрузочный ЭКГ - тест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лабораторных методов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рентгенограмм внутренних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ультразвукового исследования внутренних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компьютерной томографии, магнитнорезонансной томографии внутренних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спирографии с интерпретацией результатов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мониторинг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Трансторакальная эхокардиография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кардиоверсия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Катетеризация мочевого пузыря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и резус-фактора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гемотрансфузии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инъекций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292" w:id="1175"/>
    <w:p>
      <w:pPr>
        <w:spacing w:after="0"/>
        <w:ind w:left="0"/>
        <w:jc w:val="left"/>
      </w:pPr>
      <w:r>
        <w:rPr>
          <w:rFonts w:ascii="Times New Roman"/>
          <w:b/>
          <w:i w:val="false"/>
          <w:color w:val="000000"/>
        </w:rPr>
        <w:t xml:space="preserve"> Типовой учебный план по специальности "Пульмонология, в том числе детская"</w:t>
      </w:r>
    </w:p>
    <w:bookmarkEnd w:id="1175"/>
    <w:bookmarkStart w:name="z1293" w:id="1176"/>
    <w:p>
      <w:pPr>
        <w:spacing w:after="0"/>
        <w:ind w:left="0"/>
        <w:jc w:val="both"/>
      </w:pPr>
      <w:r>
        <w:rPr>
          <w:rFonts w:ascii="Times New Roman"/>
          <w:b w:val="false"/>
          <w:i w:val="false"/>
          <w:color w:val="000000"/>
          <w:sz w:val="28"/>
        </w:rPr>
        <w:t>
      Срок обучения: 2 года</w:t>
      </w:r>
    </w:p>
    <w:bookmarkEnd w:id="1176"/>
    <w:bookmarkStart w:name="z1294" w:id="1177"/>
    <w:p>
      <w:pPr>
        <w:spacing w:after="0"/>
        <w:ind w:left="0"/>
        <w:jc w:val="both"/>
      </w:pPr>
      <w:r>
        <w:rPr>
          <w:rFonts w:ascii="Times New Roman"/>
          <w:b w:val="false"/>
          <w:i w:val="false"/>
          <w:color w:val="000000"/>
          <w:sz w:val="28"/>
        </w:rPr>
        <w:t>
      Квалификация: врач – пульмонолог</w:t>
      </w:r>
    </w:p>
    <w:bookmarkEnd w:id="1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амбулаторно-поликлиническая,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амбулаторно-поликлиническая,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в стационаре,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в стационаре,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295" w:id="1178"/>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Бронхит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Стенозирующий ларингит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болезнь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Гиперчувствительный пневмонит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Идиопатический легочный фиброз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Идиопатические интерстициальные пневмонии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Идиопатический гемосидероз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Альвеолярный протеиноз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Интерстициальные пневмонии и/ или васкулиты при диффузных заболеваниях соединительной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легких при васкулитах (гранулематоз Вегенера, микроскопический полиангиит, синдром Гудпасчера, эозинофильный гранулематоз и др.), болезни Рендю- Ослера - Венера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диссеминации профессиональной этиологии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Пневмомикозы (аспергиллез, актиномикоз, кандидоз)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Саркоидоз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Лимфангиолейомиоматоз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Пиопневмоторакс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Эмпиема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 плевры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Агенезия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Аплазия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Гипоплазия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Трахеобронхомаляция, трахеобронхомегалия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кисты легких, кистозные дисплазии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ВрождҰнная лобарная эмфизема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Секвестрация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Вильямса - Кэмпбела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Картагенера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Первичная цилиарная дискинезия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 </w:t>
            </w:r>
            <w:r>
              <w:rPr>
                <w:rFonts w:ascii="Times New Roman"/>
                <w:b w:val="false"/>
                <w:i w:val="false"/>
                <w:color w:val="000000"/>
                <w:sz w:val="20"/>
              </w:rPr>
              <w:t>a</w:t>
            </w:r>
            <w:r>
              <w:rPr>
                <w:rFonts w:ascii="Times New Roman"/>
                <w:b w:val="false"/>
                <w:i w:val="false"/>
                <w:color w:val="000000"/>
                <w:sz w:val="20"/>
              </w:rPr>
              <w:t xml:space="preserve">1 трипсина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респираторная 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Пневмонии (внебольничные, госпитальные, на фоне иммунодефицита)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недостаточность (острая, хроническая)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Тромбоэмболии легочной артерии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Легочное сердце (острое, хроническое)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обструктивного апноэ сна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ожирения-гиповентиляции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легких при нервно-мышечных заболеваниях (синдром Дюшена, синдром Гейена-Барре и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проклятья Ундины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Респираторный дистресс синдром</w:t>
            </w:r>
          </w:p>
        </w:tc>
      </w:tr>
    </w:tbl>
    <w:bookmarkStart w:name="z1296" w:id="1179"/>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с бронхолитическими и бронхопровакационными пробами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плевральных полостей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газов артериальной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неинвазивной вентиляции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электроаспиратора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режима кислородотерапии (стационар/амбулаторно)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ингаляций посредством различных ингаляционных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6-минутной ходьбы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Плевральная пункция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Типовой профессиональной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299" w:id="1180"/>
    <w:p>
      <w:pPr>
        <w:spacing w:after="0"/>
        <w:ind w:left="0"/>
        <w:jc w:val="left"/>
      </w:pPr>
      <w:r>
        <w:rPr>
          <w:rFonts w:ascii="Times New Roman"/>
          <w:b/>
          <w:i w:val="false"/>
          <w:color w:val="000000"/>
        </w:rPr>
        <w:t xml:space="preserve"> Типовой учебный план по специальности "Кардиология, в том числе детская"</w:t>
      </w:r>
    </w:p>
    <w:bookmarkEnd w:id="1180"/>
    <w:bookmarkStart w:name="z1300" w:id="1181"/>
    <w:p>
      <w:pPr>
        <w:spacing w:after="0"/>
        <w:ind w:left="0"/>
        <w:jc w:val="both"/>
      </w:pPr>
      <w:r>
        <w:rPr>
          <w:rFonts w:ascii="Times New Roman"/>
          <w:b w:val="false"/>
          <w:i w:val="false"/>
          <w:color w:val="000000"/>
          <w:sz w:val="28"/>
        </w:rPr>
        <w:t>
      Срок обучения: 3 года</w:t>
      </w:r>
    </w:p>
    <w:bookmarkEnd w:id="1181"/>
    <w:bookmarkStart w:name="z1301" w:id="1182"/>
    <w:p>
      <w:pPr>
        <w:spacing w:after="0"/>
        <w:ind w:left="0"/>
        <w:jc w:val="both"/>
      </w:pPr>
      <w:r>
        <w:rPr>
          <w:rFonts w:ascii="Times New Roman"/>
          <w:b w:val="false"/>
          <w:i w:val="false"/>
          <w:color w:val="000000"/>
          <w:sz w:val="28"/>
        </w:rPr>
        <w:t>
      Квалификация: врач – кардиолог</w:t>
      </w:r>
    </w:p>
    <w:bookmarkEnd w:id="1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Внутренние болезни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Детские болезни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общая, взрослая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Кардиология общая, детская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кардиология,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кардиология,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Электрофизиология сердца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Неинвазивная кардиоваскулярная визуализация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Интервенционная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1302" w:id="1183"/>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и липидные нарушения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экстренные гипертензивные состояния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Симптоматические артериальные гипертензии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ишемическая болезнь сердца (хронический коронарный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 Инфаркт миокарда и его осложнения. Нестабильная стенокардия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сердечная недостаточность. Кардиогенный отек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сердечная недостаточность. Кардиогенный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Наджелудочковые нарушения ритма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Нарушения проводимости сердца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Желудочковые нарушения ритма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(трепетание) предсердий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Внезапная сердечная смерть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Синкопе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Кардиомиопатии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Заболевания перикарда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Миокардиты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Инфекционный эндокардит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легочной артерии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артериальная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аорты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Клапанные болезни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заболевания сердца и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периферических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как фактор риска сердечно-сосудистых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как фактор риска сердечно-сосудистых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Сердечно-сосудистые заболевания и онкология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Сердечно-сосудистые заболевания при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Сердце и спорт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Сердечно-сосудистые заболевания в гериатрии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Сердечно-сосудистые заболевания при нейромышечных заболеваниях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с кардиоваскулярными заболеваниями (в т.ч. после оперативных вмешательств, имплантаций девайсов и трансплантации сердца)</w:t>
            </w:r>
          </w:p>
        </w:tc>
      </w:tr>
    </w:tbl>
    <w:bookmarkStart w:name="z1303" w:id="1184"/>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Стандартная 12-ти канальная электрокардиография (далее – ЭКГ), дополнительные ЭКГ 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Холтеровское мониторирование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Нагрузочное ЭКГ тестирование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Кардиопульмональный нагрузочный тест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возможностей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мониторинг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лодыжечно-плечевого индекса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Трансторакальная эхокардиграмма (далее –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Допплерографическое исследование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Чреспищеводная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Стресс-эхокардиография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возможностей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магнитнорезонансной томографии, компьютерной томографии сердца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возможностей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Интерпретация результатов перфузионной сцинтиграфии, позитронно-эмиссионная томография, гибридных исследований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возможностей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правых отделов сердца и легочной артерии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Коронарография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Чрескожные вмешательства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Проведении внутрисосудистого ультразвукового исследования, оценки фракционного резерва кровотока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возможностей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Вентрикулография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электрокардиостимуляции (далее – ЭКС) временного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ЭКС постоянного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Программирование пейсмекера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Программирование имплантируемый кардиовертер-дефибриллятор/сердечного ресинхронизатора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кардиовертера дефибриллятора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 сердечного ресинхронизатора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Электрофизиологическое исследовании сердца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Электрофизиологическое вмешательство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электрической кардиоверсии и дефибрилляции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Перикардиоцентез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Пункция венозных и артериальных сосудов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оценка вегетативных проб (ортостатическая проба, контролируемое дыхание, проба Вальсальвы, модифицированная проба Вальсальвы)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6-ти минутной ходьбы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305" w:id="1185"/>
    <w:p>
      <w:pPr>
        <w:spacing w:after="0"/>
        <w:ind w:left="0"/>
        <w:jc w:val="left"/>
      </w:pPr>
      <w:r>
        <w:rPr>
          <w:rFonts w:ascii="Times New Roman"/>
          <w:b/>
          <w:i w:val="false"/>
          <w:color w:val="000000"/>
        </w:rPr>
        <w:t xml:space="preserve"> Типовой учебный план по специальности "Ревматология, в том числе детская"</w:t>
      </w:r>
    </w:p>
    <w:bookmarkEnd w:id="1185"/>
    <w:bookmarkStart w:name="z1306" w:id="1186"/>
    <w:p>
      <w:pPr>
        <w:spacing w:after="0"/>
        <w:ind w:left="0"/>
        <w:jc w:val="both"/>
      </w:pPr>
      <w:r>
        <w:rPr>
          <w:rFonts w:ascii="Times New Roman"/>
          <w:b w:val="false"/>
          <w:i w:val="false"/>
          <w:color w:val="000000"/>
          <w:sz w:val="28"/>
        </w:rPr>
        <w:t>
      Срок обучения: 2 года</w:t>
      </w:r>
    </w:p>
    <w:bookmarkEnd w:id="1186"/>
    <w:bookmarkStart w:name="z1307" w:id="1187"/>
    <w:p>
      <w:pPr>
        <w:spacing w:after="0"/>
        <w:ind w:left="0"/>
        <w:jc w:val="both"/>
      </w:pPr>
      <w:r>
        <w:rPr>
          <w:rFonts w:ascii="Times New Roman"/>
          <w:b w:val="false"/>
          <w:i w:val="false"/>
          <w:color w:val="000000"/>
          <w:sz w:val="28"/>
        </w:rPr>
        <w:t>
      Квалификация: врач – ревматолог</w:t>
      </w:r>
    </w:p>
    <w:bookmarkEnd w:id="1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амбулаторно-поликлиническая,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амбулаторно-поликлиническая,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в стационаре,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в стационаре,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308" w:id="1188"/>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ревматическая лихорадка. Хроническая ревматическая болезнь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Диффузные заболевания соединительной ткани. Системная красная волчанка. Системная склеродермия. Ювенильная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Идиопатические воспалительные миопатии. Дерматомиозит. Ювенильный дерматомиозит.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васкулиты: узелковый полиартериит, гранулематоз с полиангиитом (Вегенера), гигантоклеточный артериит, неспецифический аортоартериит, гранулематоз Вегенера, эозинофильный гранулематоз с полиангиитом (Черджа-Стросс), болезнь Бехчета, болезнь Кавасаки, облитерирующий тромбангиит Бюргера, синдром Гудпасчера, криоглобулинемический васкулит, геморрагический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Перекрестный (overlap) синдром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Ревматоидный артрит. Ювенильный ревматоидный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Серонегативные спондилоартропатии. Псориатическая артропатия. Реактивный артрит. Болезнь Рейтера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Анкилозирующий спондилоартрит (Болезнь Бехтерова). Ювенильный спондилоартрит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коллагенопатии. Синдром Эллерса-Данлоса. Синдром Марфана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Ревматологические проявления при других заболеваниях. Артриты при заболеваниях с преимущественным поражением кишечника (неспецифический язвенный колит, болезнь Крона, болезнь Уиппла). Эндокринные артропатии. Нейроартропатии.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Микрокристаллические артриты. Подагра. Псевдоподагра. Хондрокальциноз.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Шегрена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Ревматическая полимиалгия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ревматологические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Паранеопластические артропатии</w:t>
            </w:r>
          </w:p>
        </w:tc>
      </w:tr>
    </w:tbl>
    <w:bookmarkStart w:name="z1309" w:id="1189"/>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анализ электрокардиографии (далее – ЭКГ) по стандартным и дополнительным отведениям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эхокардиографии (далее – ЭхоКГ), контрастной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суточного мониторирования электрокардиографии (далее – ЭКГ) по Холтеру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периферических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нагрузочных электрокардиографических проб тредмилтест; стресс-тест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Физикальное исследование функции суставов, проведение тестов, интерпретация функциональных индексов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реанимационных мероприятий: искусственное дыхание "рот в рот" и "рот в нос", закрытый массаж сердца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нагрузочных лекарственных проб (с дипиридамолом, изадрином, добутамином, адреналином, эфедрином) под контролем ЭКГ, ЭхоКГ, вентрикулографии и сцинтиграфии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пункции плевральной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пункции брюшной полости (парацентез)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пункции перикарада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резус фактор, пробы на совместимость крови донора и реципиента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Биологическую пробу, индивидуальную предтрансфузионную пробу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внутривенных инфузий генно-инженерных биологических препаратов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подкожных инъекций генно-инженерных биологических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Гемокомпонентную и инфузионно-трансфузионную терапию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пункции суставов с диагностической и лечебной целью (эвакуация, введение лекарственных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ультразвуковой доплерографии (далее – УЗДГ) периферических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ультразвукового исследования суставов, интерпретация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трансторакальной эхокардиографии с доплерисследованием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Интерпретация результатов магнитнорезонансной томографии, компьютерной томографии суставов и аксиального скелета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иммунологического исследования обнаружения органоспецифических аутоантител методом непрямой иммупофлюоресцепции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Интерпретация результатов морфологического исследования биоптата кожно-мышечного лоскута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311" w:id="1190"/>
    <w:p>
      <w:pPr>
        <w:spacing w:after="0"/>
        <w:ind w:left="0"/>
        <w:jc w:val="left"/>
      </w:pPr>
      <w:r>
        <w:rPr>
          <w:rFonts w:ascii="Times New Roman"/>
          <w:b/>
          <w:i w:val="false"/>
          <w:color w:val="000000"/>
        </w:rPr>
        <w:t xml:space="preserve"> Типовой учебный план по специальности "Гематология (взрослая)"</w:t>
      </w:r>
    </w:p>
    <w:bookmarkEnd w:id="1190"/>
    <w:bookmarkStart w:name="z1312" w:id="1191"/>
    <w:p>
      <w:pPr>
        <w:spacing w:after="0"/>
        <w:ind w:left="0"/>
        <w:jc w:val="both"/>
      </w:pPr>
      <w:r>
        <w:rPr>
          <w:rFonts w:ascii="Times New Roman"/>
          <w:b w:val="false"/>
          <w:i w:val="false"/>
          <w:color w:val="000000"/>
          <w:sz w:val="28"/>
        </w:rPr>
        <w:t>
      Срок обучения: 2 года</w:t>
      </w:r>
    </w:p>
    <w:bookmarkEnd w:id="1191"/>
    <w:bookmarkStart w:name="z1313" w:id="1192"/>
    <w:p>
      <w:pPr>
        <w:spacing w:after="0"/>
        <w:ind w:left="0"/>
        <w:jc w:val="both"/>
      </w:pPr>
      <w:r>
        <w:rPr>
          <w:rFonts w:ascii="Times New Roman"/>
          <w:b w:val="false"/>
          <w:i w:val="false"/>
          <w:color w:val="000000"/>
          <w:sz w:val="28"/>
        </w:rPr>
        <w:t>
      Квалификация: врач – гематолог</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амбулаторно - 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314" w:id="1193"/>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лейкозы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лимфолейкоз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Множественная миелома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Неходжкинские лимфомы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Вальденстрема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 Ходжкина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Истинная полицитемия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миелофиброз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Эсенциальная тромбоцитемия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Аутоимунная гемолитическая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 дефицитная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хронического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ночная гемоглобинурия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гемолитические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Виллебранда</w:t>
            </w:r>
          </w:p>
        </w:tc>
      </w:tr>
    </w:tbl>
    <w:bookmarkStart w:name="z1315" w:id="1194"/>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костного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 костного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Люмбальная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Пальпация лимфатических узлов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Пальпация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Пальпация селезҰнки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морфологического исследования биопсийного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иммунофенотипирования костного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цитогенетического исследования костного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рентгенограмм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фиброгастродуоденоскопии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компьютерной томографии, магнитнорезонансной томогрфии, позитронно-эмиссионная томографии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проведение химиотерапии с подбором препаратов, расчетом доз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электрокардиографии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Интерпретация результатов общего анализа крови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биохимических анализов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коагулограммы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диагноза согласно существующих классификаций на основе данных анамнеза, объективного исследования и параклинического обследования пациентов с проведением дифференциальной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угрожающих жизни состояниях: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сосудистая недостаточность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дыхательная недостаточность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317" w:id="1195"/>
    <w:p>
      <w:pPr>
        <w:spacing w:after="0"/>
        <w:ind w:left="0"/>
        <w:jc w:val="left"/>
      </w:pPr>
      <w:r>
        <w:rPr>
          <w:rFonts w:ascii="Times New Roman"/>
          <w:b/>
          <w:i w:val="false"/>
          <w:color w:val="000000"/>
        </w:rPr>
        <w:t xml:space="preserve"> Типовой учебный план по специальности "Гастроэнтерология, в том числе детская"</w:t>
      </w:r>
    </w:p>
    <w:bookmarkEnd w:id="1195"/>
    <w:bookmarkStart w:name="z1318" w:id="1196"/>
    <w:p>
      <w:pPr>
        <w:spacing w:after="0"/>
        <w:ind w:left="0"/>
        <w:jc w:val="both"/>
      </w:pPr>
      <w:r>
        <w:rPr>
          <w:rFonts w:ascii="Times New Roman"/>
          <w:b w:val="false"/>
          <w:i w:val="false"/>
          <w:color w:val="000000"/>
          <w:sz w:val="28"/>
        </w:rPr>
        <w:t>
      Срок обучения: 2 года</w:t>
      </w:r>
    </w:p>
    <w:bookmarkEnd w:id="1196"/>
    <w:bookmarkStart w:name="z1319" w:id="1197"/>
    <w:p>
      <w:pPr>
        <w:spacing w:after="0"/>
        <w:ind w:left="0"/>
        <w:jc w:val="both"/>
      </w:pPr>
      <w:r>
        <w:rPr>
          <w:rFonts w:ascii="Times New Roman"/>
          <w:b w:val="false"/>
          <w:i w:val="false"/>
          <w:color w:val="000000"/>
          <w:sz w:val="28"/>
        </w:rPr>
        <w:t>
      Квалификация: врач – гастроэнтеролог</w:t>
      </w:r>
    </w:p>
    <w:bookmarkEnd w:id="1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Гепатология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Нутрициология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320" w:id="1198"/>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Гастроэзофагеальная рефлюксная болезнь (далее – ГЭРБ). Пищевод Баррета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гастрит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НПВС-гастропатия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Язвенная болезнь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нарушения органов желудочно-кишечного тракта (Функциональная диспепсия, билиарная боль, синдром раздраженного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Аденокарцинома желудка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Желчекаменная болезнь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 врожденные патологии поджелудочной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Острый и хронический вирусные гепатиты В, С, 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Аутоиммуные поражения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Первичный биллиарный холангит, первичный скерозирующий холангит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Лекарственное повреждение печени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Алкогольное поражение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Неалкогольное поражение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Обменные нарушения: болезнь Вильсона – Коновалова, Гемохроматоз, Альфа-трипсиновая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Цирроз печени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Гепатоцеллюлярная 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Наследственные гипербилирубиинемии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Холангиокарцинома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Целиакия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Колоректальный рак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Полипоз и неоплазии желудочно-кишечного тракта (далее - ЖКТ)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Дивертикулярная болезнь</w:t>
            </w:r>
          </w:p>
        </w:tc>
      </w:tr>
    </w:tbl>
    <w:bookmarkStart w:name="z1321" w:id="1199"/>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информированного согласия на инвазивное вмешительство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 заболеваний гепатобилиарного тракта и поджелудочной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 заболеваний гепатобилиарного тракта и поджелудочной железы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 кишечника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Непрямая эластография печени (у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Допплерография сосудов печени и селезенки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Черезкожная биопсия печени под контролем ультразвукового исследования (далее - УЗИ) (у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инфузионной терапии ребенку с тяжелой формой синдрома рвоты и диареи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Диагностическая зофагогастродуоденоскопия (у детей 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Полипэктомия (у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Диагностическая ректо/сигмоидоскопия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Колоноскопия (у детей и взрослых)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 рисков кровотечений из верхних отделов желудочно-кишечного тракта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 прогностических индексов при циррозе печени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Диагностический парацентез под контролем УЗ (у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компьютерной томографии (далее – КТ), магниторезонансной томографии (далее – МРТ) исследования печени, включая исследования на гепатоцеллюлярную карциному и холангиокарциному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КТ, МРТ исследования поджелудочной железы (использование Кембриджских критериев)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магнитно-резонансной холангиопанкреатографии, также использование критерий Розмонт при хроническом панкреатите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магнитно-резонансной энтерографии, КТ-колоноскопия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Капсульная эндоскопия (у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подготовки пациента к трансплантации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 нутривной поддержки при циррозе печени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 нутритивной поддержки при синдроме мальабсорбции (воспалительные заболевания кишечника, хронический панкреатит, целиакия и др)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 индексов тяжести воспалительных заболеваний кишечника язвенный колит, болезнь Крона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подготовки к генно-инженерной терапии пациентов с воспалительными заболевания кишечника язвенный колит, болезнь Крона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Расчет нутритивной поддержки при воспалительных заболеваниях кишечника язвенный колит, болезнь Крона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Пальцевое ректально исследование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медикаментозной остановки желудочно-кишечного кровотечения, включая кровотeчение из варикозно-расширенных вен пищевода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Цитологическая и гистологическая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гемостаз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удаление назогастрастрального, назо-еюнального зонда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Составить отчет о своей проделанной работе и провести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 раз в полугодие)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323" w:id="1200"/>
    <w:p>
      <w:pPr>
        <w:spacing w:after="0"/>
        <w:ind w:left="0"/>
        <w:jc w:val="left"/>
      </w:pPr>
      <w:r>
        <w:rPr>
          <w:rFonts w:ascii="Times New Roman"/>
          <w:b/>
          <w:i w:val="false"/>
          <w:color w:val="000000"/>
        </w:rPr>
        <w:t xml:space="preserve"> Типовой учебный план по специальности "Аллергология и иммунология, в том числе детская"</w:t>
      </w:r>
    </w:p>
    <w:bookmarkEnd w:id="1200"/>
    <w:bookmarkStart w:name="z1324" w:id="1201"/>
    <w:p>
      <w:pPr>
        <w:spacing w:after="0"/>
        <w:ind w:left="0"/>
        <w:jc w:val="both"/>
      </w:pPr>
      <w:r>
        <w:rPr>
          <w:rFonts w:ascii="Times New Roman"/>
          <w:b w:val="false"/>
          <w:i w:val="false"/>
          <w:color w:val="000000"/>
          <w:sz w:val="28"/>
        </w:rPr>
        <w:t>
      Срок обучения: 2 года</w:t>
      </w:r>
    </w:p>
    <w:bookmarkEnd w:id="1201"/>
    <w:bookmarkStart w:name="z1325" w:id="1202"/>
    <w:p>
      <w:pPr>
        <w:spacing w:after="0"/>
        <w:ind w:left="0"/>
        <w:jc w:val="both"/>
      </w:pPr>
      <w:r>
        <w:rPr>
          <w:rFonts w:ascii="Times New Roman"/>
          <w:b w:val="false"/>
          <w:i w:val="false"/>
          <w:color w:val="000000"/>
          <w:sz w:val="28"/>
        </w:rPr>
        <w:t>
      Квалификация: врач – аллерголог иммунолог</w:t>
      </w:r>
    </w:p>
    <w:bookmarkEnd w:id="1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и аллергология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иммунология и аллергология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326" w:id="1203"/>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Астматический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Поллиноз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Экзогенный аллергический альвеолит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Ангиоотек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Атопический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Инсектная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Латексная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аллергический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заболевания желудочно-кишечного тракта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гастроэнтероколит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аллергия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Артюсоподобная реакция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Сывороточная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Стивенса-Джонса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Токсический эпидермальный некролиз (синдром Лайела)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Многоформная экссудативная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бронхолегочный аспергиллез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Легочные эозинофилии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Аллергический конъюнктивит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и вторичные иммунодефициты</w:t>
            </w:r>
          </w:p>
        </w:tc>
      </w:tr>
    </w:tbl>
    <w:bookmarkStart w:name="z1327" w:id="1204"/>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Интерпретирует специфические лабораторные исследования в аллергологии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Интерпретирует данные инструментальных методов исследования и наблюдения в аллерголгии (спирография, пикфлоуметрия)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аллергологической помощи при угрожающих жизни состояниях: анафилактический шок, отек гортани, острая токсико-аллергическая реакция, астматический статус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Проводить кожные, внутрикожные и провокационные, аппликационные, прик-тесты, капельные, скарификационныепробы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Разведениеаллергенов для диагностики и лечения; разведения гистамина и других медиаторов аллергии для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Проводить аллерген-специфическую иммунотерапию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329" w:id="1205"/>
    <w:p>
      <w:pPr>
        <w:spacing w:after="0"/>
        <w:ind w:left="0"/>
        <w:jc w:val="left"/>
      </w:pPr>
      <w:r>
        <w:rPr>
          <w:rFonts w:ascii="Times New Roman"/>
          <w:b/>
          <w:i w:val="false"/>
          <w:color w:val="000000"/>
        </w:rPr>
        <w:t xml:space="preserve"> Типовой учебный план по специальности "Нефрология, в том числе детская"</w:t>
      </w:r>
    </w:p>
    <w:bookmarkEnd w:id="1205"/>
    <w:bookmarkStart w:name="z1330" w:id="1206"/>
    <w:p>
      <w:pPr>
        <w:spacing w:after="0"/>
        <w:ind w:left="0"/>
        <w:jc w:val="both"/>
      </w:pPr>
      <w:r>
        <w:rPr>
          <w:rFonts w:ascii="Times New Roman"/>
          <w:b w:val="false"/>
          <w:i w:val="false"/>
          <w:color w:val="000000"/>
          <w:sz w:val="28"/>
        </w:rPr>
        <w:t>
      Срок обучения: 2 года</w:t>
      </w:r>
    </w:p>
    <w:bookmarkEnd w:id="1206"/>
    <w:bookmarkStart w:name="z1331" w:id="1207"/>
    <w:p>
      <w:pPr>
        <w:spacing w:after="0"/>
        <w:ind w:left="0"/>
        <w:jc w:val="both"/>
      </w:pPr>
      <w:r>
        <w:rPr>
          <w:rFonts w:ascii="Times New Roman"/>
          <w:b w:val="false"/>
          <w:i w:val="false"/>
          <w:color w:val="000000"/>
          <w:sz w:val="28"/>
        </w:rPr>
        <w:t>
      Квалификация: врач – нефролог</w:t>
      </w:r>
    </w:p>
    <w:bookmarkEnd w:id="1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Интервенционная нефрология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нефроморфология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Диализная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и иммунология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почек у беременных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Ультразвуковая диагностика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332" w:id="1208"/>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развития мочевой системы: агенезия, гипоплазия, пузырно-мочеточниковый рефлюкс, гидронефроз, аномалии количества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мочевой системы: цистит, острый пиелонефрит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тубуло-интерстициальный 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Гломерулярные болезни: Болезнь минимальных изменений, Фокально-сегментарный гломерулосклероз (первичный, вторичный), Мембранозная нефропатия (первичная, вторичная), Мембранопролиферативный гломерулонефрит (первичный, вторичный, включая С3-гломерулопатии), Мезангиальный гломерулонефрит (IgA-нефропатия и другие), Фибриллярный гломерулонефрит, Болезнь тонких базальных мембран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Кистозные болезни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Генетические заболевания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Поражение почек при системных заболеваниях и васкулитах: люпус-нефрит, антинейтрофильные цитоплазматические антитела васкулиты (гранулематозный полиангиит, микроскопический полиангиит, аллергический полиангиит), IgAваскулит, системная склеродермия, узелковый периартериит, криоглобулиенмический васкулит, болезнь Шегрена, Фабри, синдром Гудпасчера, антифосфолипидный синдром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Тромботические микроангиопатии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Рено-паренхиматозная, рено-васкулярная артериальная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Гипертоническая и ишемическая болезнь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болезнь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Подагрическая нефропатия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Гепато-ренальный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Нефропатия беременных, преэклампсия, эклампсия, гемолиз, повышенный уровень печеночных ферментов и пониженно количество тромбоцитов (HELLP-синдром)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почечное повреждение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болезнь почек и его осложнения: ренальная анемия, минерально-костные нарушения, метаболический ацидоз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гемодиализа и перитонеального диализа: тромбоз, инфекции сосудистого доступа и перитонеального катетера, диализный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почечного трансплантата: острое и хроническое отторжение, нефротоксичность ингибиторов кальцинейрина, возвратные болезни</w:t>
            </w:r>
          </w:p>
        </w:tc>
      </w:tr>
    </w:tbl>
    <w:bookmarkStart w:name="z1333" w:id="1209"/>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и расчет функции почек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степени альбуминурии и соотношения Альбумин / Креатинин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Интерпретация степени протеинурии и соотношения Протеин / Креатинин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потерь электролитов по соотношению Креатинин Электролиты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Интерпретация нарушений кислотно-основного состояния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и интерпретация анионного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иммунологических исследований при системной красной волчанке и др. аутоиммунных заболеваниях и васкулитах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осадка мочи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Нефробиопсия почки (ассистирование, проведение)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почечного биоптата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почечного биоптата при световой микроскопии (микропрепараты)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почечного биоптата при иммуногистохимическом исследовании (микропрепараты)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почечного биоптата при электронной микроскопии (фотографии)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мочевого пузыря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ультразвукового исследования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ультразвукового исследования мочевого пузыря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состава и объема инфузионной терапии при гипонатремии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состава и объема инфущионной терапии при гипернатремии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нутритивного статуса пациентов на диализе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Интепретация электрокардиографии и эхокардиографии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к назначению и интерпретация магнитно-резонансной томографии, компьютерной томографии почек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сеансов гемодиализа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адеватности гемодиализа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перитонеального 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теста и расчет адеватности перитонеального диализа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плазмафереза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иммунологического риска реципиента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дозы иммуносупрессивной терапии для реципиента почечного трансплантата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гемотрансфузии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шоках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гипертонических кризах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острой почечной недостаточности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помощь при гиперкалемии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335" w:id="1210"/>
    <w:p>
      <w:pPr>
        <w:spacing w:after="0"/>
        <w:ind w:left="0"/>
        <w:jc w:val="left"/>
      </w:pPr>
      <w:r>
        <w:rPr>
          <w:rFonts w:ascii="Times New Roman"/>
          <w:b/>
          <w:i w:val="false"/>
          <w:color w:val="000000"/>
        </w:rPr>
        <w:t xml:space="preserve"> Типовой учебный план по специальности "Эндокринология, в том числе детская"</w:t>
      </w:r>
    </w:p>
    <w:bookmarkEnd w:id="1210"/>
    <w:bookmarkStart w:name="z1336" w:id="1211"/>
    <w:p>
      <w:pPr>
        <w:spacing w:after="0"/>
        <w:ind w:left="0"/>
        <w:jc w:val="both"/>
      </w:pPr>
      <w:r>
        <w:rPr>
          <w:rFonts w:ascii="Times New Roman"/>
          <w:b w:val="false"/>
          <w:i w:val="false"/>
          <w:color w:val="000000"/>
          <w:sz w:val="28"/>
        </w:rPr>
        <w:t>
      Срок обучения: 2 года</w:t>
      </w:r>
    </w:p>
    <w:bookmarkEnd w:id="1211"/>
    <w:bookmarkStart w:name="z1337" w:id="1212"/>
    <w:p>
      <w:pPr>
        <w:spacing w:after="0"/>
        <w:ind w:left="0"/>
        <w:jc w:val="both"/>
      </w:pPr>
      <w:r>
        <w:rPr>
          <w:rFonts w:ascii="Times New Roman"/>
          <w:b w:val="false"/>
          <w:i w:val="false"/>
          <w:color w:val="000000"/>
          <w:sz w:val="28"/>
        </w:rPr>
        <w:t>
      Квалификация: врач – эндокринолог</w:t>
      </w:r>
    </w:p>
    <w:bookmarkEnd w:id="1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Эндокринология в стационаре (взрослая)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в стационаре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амбулаторно-поликлиническая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амбулаторно-поликлиническая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эндокринология, бесплодие и беременность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Высокоспециализированная эндокринологическая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и радиоизотопная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338" w:id="1213"/>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 (сахарный диабет 1 типа, сахарный диабет 2 типа, гестационный сахарный диабет), осложненя сахарного диабета, диабетические комы)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щитовидной железы (синдром гипотиреоза, синдром тиреотоксикоза, узловой зоб, аутоиммунный тиреоидит, подострый тиреоидит, рак щитовидной железы, тиреотоксический криз, гипотиреоидная 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Нейроэндокринные заболевания (инценденталома гипофиза, синдром "пустого" турецкого седла, синдром гипогликемии, синдром гиперпролактинемии, гипопитуитаризм, синдром неадекватной секреции антидиуретического гормона, синдром высокорослости, синдром низкорослости, акромегалия и гипофизарный гигантизм, болезнь Иценко-Кушинга, гормонально -нактивные опуоли гипофиза, несахарный диабет, пролактинома)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надпочечников (инцендентолома надпочечника, синдром гперкортицизма, синдром гипокортицизма, первичный гиперальдостеронизм, врожденная дисфункция коры надпочечников, гормонально-неактивные опухоли надпочечников, кортикостерома, острая надпочечниковая недостаточность, первичная надпочечниковая недостаточность, феохромацитома)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фосфорно-кальциевого обмена (синдром гиперкальциемии, синдром гипокальциемии, синдром гиперпаратиреоза, остеопороз, первичный гиперпаратиреоз)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эндокринология (аменорея, нарушение формирования пола, синром гиперандрогении у женщин, синдром гипергонадизма у мужчин, синдром гинекомастии, синдром преждевременного полового развития, синдром задержки полового развития, климактерический период и менопауза, синдром поликистозных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Аутоиммунные полигландулярные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Синдромы множественных эндокринных неоплазий (МЭН 1, МЭН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анорексия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Инсулома</w:t>
            </w:r>
          </w:p>
        </w:tc>
      </w:tr>
    </w:tbl>
    <w:bookmarkStart w:name="z1339" w:id="1214"/>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пациентов в эндокринологическом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дежурства в эндокринологическом отделении в качестве помощника дежурного врача (2 дежурства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экспресс-методами глюкозы в крови, ацетона, глюкозы и белка в моче, микроальбуминурии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пациентов в "Школе диабета"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стоп пациентов сахарным диабетом и проведение дифференциального диагноза различных вариантов диабетической стопы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Обучения пациентов сахарным диабетом методам самоконтроля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Пальпация щитовидной железы и оценка ее размеров и структуры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и оценивать тесты функциональных проб, применяемых для диагностики эндокринных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скринингах диабета и ожирения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консиллиумах, в том числе отделении реанимации и интенсивной терапии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использование инсулиновой помпы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Подготовить пациентов к оперативному лечению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 беременных и рожениц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пациентов с эндокринными заболеваниями в смежных отделениях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341" w:id="1215"/>
    <w:p>
      <w:pPr>
        <w:spacing w:after="0"/>
        <w:ind w:left="0"/>
        <w:jc w:val="left"/>
      </w:pPr>
      <w:r>
        <w:rPr>
          <w:rFonts w:ascii="Times New Roman"/>
          <w:b/>
          <w:i w:val="false"/>
          <w:color w:val="000000"/>
        </w:rPr>
        <w:t xml:space="preserve"> Типовой учебный план по специальности "Неврология, в том числе детская"</w:t>
      </w:r>
    </w:p>
    <w:bookmarkEnd w:id="1215"/>
    <w:bookmarkStart w:name="z1342" w:id="1216"/>
    <w:p>
      <w:pPr>
        <w:spacing w:after="0"/>
        <w:ind w:left="0"/>
        <w:jc w:val="both"/>
      </w:pPr>
      <w:r>
        <w:rPr>
          <w:rFonts w:ascii="Times New Roman"/>
          <w:b w:val="false"/>
          <w:i w:val="false"/>
          <w:color w:val="000000"/>
          <w:sz w:val="28"/>
        </w:rPr>
        <w:t>
      Срок обучения: 2 года</w:t>
      </w:r>
    </w:p>
    <w:bookmarkEnd w:id="1216"/>
    <w:bookmarkStart w:name="z1343" w:id="1217"/>
    <w:p>
      <w:pPr>
        <w:spacing w:after="0"/>
        <w:ind w:left="0"/>
        <w:jc w:val="both"/>
      </w:pPr>
      <w:r>
        <w:rPr>
          <w:rFonts w:ascii="Times New Roman"/>
          <w:b w:val="false"/>
          <w:i w:val="false"/>
          <w:color w:val="000000"/>
          <w:sz w:val="28"/>
        </w:rPr>
        <w:t>
      Квалификация: врач – невролог</w:t>
      </w:r>
    </w:p>
    <w:bookmarkEnd w:id="1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в стационаре (взрослая,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Инструментальные методы исследования в неврологии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неврологии и нейрореанимация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неврология (взрослая,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Нейрореабилитация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Визуализационные методы исследования в неврологии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344" w:id="1218"/>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Ишемический инсульт головного мозга, включая транзиторную ишемическую атаку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Геморрагический инсульт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Спинальный инсульт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у детей и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Пароксизмальные расстройства сознания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обструктивного апноэ сна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Рассеянный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рассеянный энцефаломиелит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Поперечный 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Гийена-Барре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воспалительная демиелинизирующая полиневропатия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Менингококковый менингит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менигит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Нейробруцеллез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Нейроборрелиоз (болезнь Лайма)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Экономо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Нейросифилис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Поствакцинальный 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Паркинсона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Эссенциальный тремор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Альцгеймера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амиотрофический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Миотония Томсена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Пароксизмальная миоплегия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Мышечные дистрофии Дюшенна, Беккера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Спинальные амиотрофии Кульберга-Веландер, Верднига-Гоффмана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Невральная амиотрофия Шарко-Мари-Тута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Головная боль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Головокружение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Полинейропатии, радикулопатии, плексопатии, мононевропатии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церебральный паралич</w:t>
            </w:r>
          </w:p>
        </w:tc>
      </w:tr>
    </w:tbl>
    <w:bookmarkStart w:name="z1345" w:id="1219"/>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сознания, исследование когнитивных функций с использованием нейропсихологического метода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мышечного тонуса, рефлекторной сферы, функции черепно-мозговых нервов, координации движений, чувствительности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 методика проведения люмбальной пункции, ликвородинамической 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компьютерно-томографического головного и спинного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магнитнорезонансного томогрфического исследования головного и спинного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церебральной ангиографии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электроэнцефалографии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электровозбудимости мышц и электромиографии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исследования глазного дна и полей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ультразвукового доплерографического исследования экстракраниальных брахиоцефальных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неврологической помощи при угрожающих жизни состояниях: синдроме отека и набухания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неврологической помощи при угрожающих жизни состояниях: гипертонический криз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неврологической помощи при угрожающих жизни состояниях: острое нарушение мозгового кровообращения по ишемическому типу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неврологической помощи при угрожающих жизни состояниях: острое нарушение мозгового кровообращения по геморрагическому типу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неврологической помощи при угрожающих жизни состояниях: коматозных состояниях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лечебных блокад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неврологической помощи при угрожающих жизни состояниях: судорожный синдром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неотложной неврологической помощи при угрожающих жизни состояниях: миастенический криз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биохимических анализов крови при острых нарушениях мозгового кровообращения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иммуноферментного анализа, полимеразной цепной реакции при нейроинфекционных заболеваниях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347" w:id="1220"/>
    <w:p>
      <w:pPr>
        <w:spacing w:after="0"/>
        <w:ind w:left="0"/>
        <w:jc w:val="left"/>
      </w:pPr>
      <w:r>
        <w:rPr>
          <w:rFonts w:ascii="Times New Roman"/>
          <w:b/>
          <w:i w:val="false"/>
          <w:color w:val="000000"/>
        </w:rPr>
        <w:t xml:space="preserve"> Типовой учебный план по специальности "Онкология (взрослая)"</w:t>
      </w:r>
    </w:p>
    <w:bookmarkEnd w:id="1220"/>
    <w:bookmarkStart w:name="z1348" w:id="1221"/>
    <w:p>
      <w:pPr>
        <w:spacing w:after="0"/>
        <w:ind w:left="0"/>
        <w:jc w:val="both"/>
      </w:pPr>
      <w:r>
        <w:rPr>
          <w:rFonts w:ascii="Times New Roman"/>
          <w:b w:val="false"/>
          <w:i w:val="false"/>
          <w:color w:val="000000"/>
          <w:sz w:val="28"/>
        </w:rPr>
        <w:t>
      Срок обучения: 2 года</w:t>
      </w:r>
    </w:p>
    <w:bookmarkEnd w:id="1221"/>
    <w:bookmarkStart w:name="z1349" w:id="1222"/>
    <w:p>
      <w:pPr>
        <w:spacing w:after="0"/>
        <w:ind w:left="0"/>
        <w:jc w:val="both"/>
      </w:pPr>
      <w:r>
        <w:rPr>
          <w:rFonts w:ascii="Times New Roman"/>
          <w:b w:val="false"/>
          <w:i w:val="false"/>
          <w:color w:val="000000"/>
          <w:sz w:val="28"/>
        </w:rPr>
        <w:t>
      Квалификация: врач – онколог</w:t>
      </w:r>
    </w:p>
    <w:bookmarkEnd w:id="1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 в стационаре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Онкореабилитология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диагностика в онкологии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Клинико-лабораторная диагностика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генетика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 в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Патоморфологическая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Клиническая иммунология в онкологии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350" w:id="1223"/>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желудка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кожи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легкого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молочной железы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Меланома кожи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вульвы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губы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мочевого пузыря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пищевода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поджелудочной железы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предстательной железы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шейки матки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Саркомы мягких тканей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Почечно-клеточный рак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Внеорганные забрюшинные опухоли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Злокачественные неоплазии тела матки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Злокачественные новообразования гортани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Злокачественные новообразования ободочной кишки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Злокачественные новообразования полости рта Злокачественные новообразования прямой кишки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Злокачественные новообразования центральной нервной системы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Злокачественные новообразования слюнных желез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Злокачественные опухоли гортаноглотки </w:t>
            </w:r>
          </w:p>
        </w:tc>
      </w:tr>
    </w:tbl>
    <w:bookmarkStart w:name="z1351" w:id="1224"/>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пальпация молочной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Пальцевое исследование прямой кишки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тонкоигольной биопсии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плевральной пункции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лапароцентеза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трепан биопсии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353" w:id="1225"/>
    <w:p>
      <w:pPr>
        <w:spacing w:after="0"/>
        <w:ind w:left="0"/>
        <w:jc w:val="left"/>
      </w:pPr>
      <w:r>
        <w:rPr>
          <w:rFonts w:ascii="Times New Roman"/>
          <w:b/>
          <w:i w:val="false"/>
          <w:color w:val="000000"/>
        </w:rPr>
        <w:t xml:space="preserve"> Типовой учебный план по специаьности "Дерматовенерология, в том числе детская"</w:t>
      </w:r>
    </w:p>
    <w:bookmarkEnd w:id="1225"/>
    <w:bookmarkStart w:name="z1354" w:id="1226"/>
    <w:p>
      <w:pPr>
        <w:spacing w:after="0"/>
        <w:ind w:left="0"/>
        <w:jc w:val="both"/>
      </w:pPr>
      <w:r>
        <w:rPr>
          <w:rFonts w:ascii="Times New Roman"/>
          <w:b w:val="false"/>
          <w:i w:val="false"/>
          <w:color w:val="000000"/>
          <w:sz w:val="28"/>
        </w:rPr>
        <w:t>
      Срок обучения: 2 года</w:t>
      </w:r>
    </w:p>
    <w:bookmarkEnd w:id="1226"/>
    <w:bookmarkStart w:name="z1355" w:id="1227"/>
    <w:p>
      <w:pPr>
        <w:spacing w:after="0"/>
        <w:ind w:left="0"/>
        <w:jc w:val="both"/>
      </w:pPr>
      <w:r>
        <w:rPr>
          <w:rFonts w:ascii="Times New Roman"/>
          <w:b w:val="false"/>
          <w:i w:val="false"/>
          <w:color w:val="000000"/>
          <w:sz w:val="28"/>
        </w:rPr>
        <w:t>
      Квалификация: врач – дерматовенеролог</w:t>
      </w:r>
    </w:p>
    <w:bookmarkEnd w:id="1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Детская дерматовенерология в стационаре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амбулаторно – 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Детская дерматовенерология амбулаторно – поликлиническая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Дерматокосметология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Клинико-лабораторная диагностика в дерматовенерологии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 в дерматовенерологии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356" w:id="1228"/>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Стрептодермии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Стафилодермии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Смешанные пиодермии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Малассезиозы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Глубокие микозы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Псевдомикозы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Герпервирусная инфекция: герпес простой, опоясывающий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Папилломавирусные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Контагиозный моллюск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ПедикулҰз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Парапсориаз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плоский лишай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волосяной лишай Девержи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Кератоз фолликулярный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вульгарная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Хейли-Хейли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БуллҰзный пемфигоид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Герпетиформный дерматит Дюринга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Многоформная экссудативная эритема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Эпидермальный токсический некролиз Лайелла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контактный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Контактно-аллергический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Стивенса-Джонсона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Атопический дерматит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лишай Видаля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Мастоцитоз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Пруриго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зуд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Розовый лишай Жибера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Себорея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Розацеа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Периоральный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Фотодерматозы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Гипергидроз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Дискоидная красная волчанка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Склерема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Склередема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Дисхромии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Атрофии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Гипертрофии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Алопеция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Гипертрихоз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ТуберкулҰз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Лайм-боррелиоз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Кератодермии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Туберозный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БуллҰзный эпидермолиз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Дермальные ангииты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Дермогиподермальные ангииты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Гиподермальные ангииты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Ксантомы, ксантелазмы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Кольцевидная гранулҰма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Липоидный некробиоз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Псевдолимфомы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Предраковые заболевания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заболевания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заболевания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Сифилис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Трихомониаз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Уреаплазмоз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Бактериальный вагиноз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ВИЧ-инфекция, СПИД</w:t>
            </w:r>
          </w:p>
        </w:tc>
      </w:tr>
    </w:tbl>
    <w:bookmarkStart w:name="z1357" w:id="1229"/>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Осмотра кожных покровови слизистых оболочек (диаскопия, пальпация, поскабливакние, воспроизведение и оценка дермографизма, мышечно-волоскового рефлекса)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Проведения пробы Минора, симптома Никольского, триады псориатических симптомов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Определения феномена Кебнера, симптома Поспелова, симптома Бенье Мещерского, симптома Унны, симптома Брока, симптома "медовых сот", симптома Асбо Ганзена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пробы Бальцера, пробы Ядассона, люминесцентной диагностики лампой Вуда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Забора биологического материала из уретры, влагалища для микроскопического и бактериологического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Забора биопсийного материала для гистологического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Проведения комбинированных провокации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Проведения диагностической биопсии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Проведения диагностической кожной аллергопробы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Удаления остроконечных кондилом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Консервативного удаления ногтя;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Наложения примочек, влажно-высыхающих повязок, дерматологического компресса, взбалтываемых взвесей, мазей, кремов, паст, аэрозолей, пудр, лаков, пластырей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Удаления контагиозного моллюска, папилломы, бородавок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Инстилляции уретры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Тампонады уретры по Вашкевичу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Влагалищных ванночек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Орошения хлорэтилом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Интерпретации результатов лабораторных и инструментальных методов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Проведения поверхностных пиллингов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Нанесения различных видов масок (подтягивающих, поросуживающих, питательные, грязевые, отбеливающие, подсушивающие, термоактивные, термодинамические, моделирующие)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физиотерапевтических косметологических процедур на лице и теле (вапоризация, дарсонвализация, ультразвук), чистка кожи (механическая, вакуумная)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Диагностики и неотложной помощи при угрожающих жизни состояниях: отек Квинке, острая крапивница, синдром Лайелла, многоформная экссудативная эритема, эритродермии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359" w:id="1230"/>
    <w:p>
      <w:pPr>
        <w:spacing w:after="0"/>
        <w:ind w:left="0"/>
        <w:jc w:val="left"/>
      </w:pPr>
      <w:r>
        <w:rPr>
          <w:rFonts w:ascii="Times New Roman"/>
          <w:b/>
          <w:i w:val="false"/>
          <w:color w:val="000000"/>
        </w:rPr>
        <w:t xml:space="preserve"> Типовой учебный план по специальности: "Инфекционные болезни, в том числе детские"</w:t>
      </w:r>
    </w:p>
    <w:bookmarkEnd w:id="1230"/>
    <w:bookmarkStart w:name="z1360" w:id="1231"/>
    <w:p>
      <w:pPr>
        <w:spacing w:after="0"/>
        <w:ind w:left="0"/>
        <w:jc w:val="both"/>
      </w:pPr>
      <w:r>
        <w:rPr>
          <w:rFonts w:ascii="Times New Roman"/>
          <w:b w:val="false"/>
          <w:i w:val="false"/>
          <w:color w:val="000000"/>
          <w:sz w:val="28"/>
        </w:rPr>
        <w:t>
      Срок обучения: 2 года</w:t>
      </w:r>
    </w:p>
    <w:bookmarkEnd w:id="1231"/>
    <w:bookmarkStart w:name="z1361" w:id="1232"/>
    <w:p>
      <w:pPr>
        <w:spacing w:after="0"/>
        <w:ind w:left="0"/>
        <w:jc w:val="both"/>
      </w:pPr>
      <w:r>
        <w:rPr>
          <w:rFonts w:ascii="Times New Roman"/>
          <w:b w:val="false"/>
          <w:i w:val="false"/>
          <w:color w:val="000000"/>
          <w:sz w:val="28"/>
        </w:rPr>
        <w:t>
      Квалификация: врач – инфекционист</w:t>
      </w:r>
    </w:p>
    <w:bookmarkEnd w:id="1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болезни в поликлинике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инфекционные болезни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инфекционные болезни в поликлинике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362" w:id="1233"/>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Брюшной тиф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Сальмонеллез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Эшерихиозы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гепатиты А и 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Лямблиоз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Кишечный иерсиниоз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токсикоинфекции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и другие острые респираторные вирусные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Ветряная оспа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Скарлатина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Коклюш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мононуклеоз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Герпетическая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энцефалит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боррелиоз (болезнь Лайма)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Клещевой сыпной тиф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Эпидемический сыпной тиф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Вирусные гепатиты В, С, 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Пастерилиоз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лихорадки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Столбняк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Лептоспироз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клинике инфекционных болезней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Вакциноуправляемые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Вакцинопрофилактика инфекционных болезней</w:t>
            </w:r>
          </w:p>
        </w:tc>
      </w:tr>
    </w:tbl>
    <w:bookmarkStart w:name="z1363" w:id="1234"/>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осмотр пациентов с инфекционными заболеваниями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Интерпретация результатов лабораторных и инструментальных методов исследования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специфических иммуноглобулинов, сывороток (человеческих, гетерогенных)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мазков из зева и носа, смывов из носоглотки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и микроскопирование препаратов крови-мазка и толстой капли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терапия пациентов с инфекционными болезнями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Регидратация пероральным и внутривенным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проведения ингаляции при бронхообструкции и стенозе гортани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проведения спинномозговой пункции и интерпретация результатов ликворограммы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оказание неотложной помощи при угрожающих жизни состояниях: инфекционно-токсическом шоке, гиповолемическом шоке, острой печеночной недостаточности, отеке головного мозга, отеке легких, синдроме диссеминированной внутрисосудистой свертываемости (далее – ДВС синдроме), стенозе гортани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365" w:id="1235"/>
    <w:p>
      <w:pPr>
        <w:spacing w:after="0"/>
        <w:ind w:left="0"/>
        <w:jc w:val="left"/>
      </w:pPr>
      <w:r>
        <w:rPr>
          <w:rFonts w:ascii="Times New Roman"/>
          <w:b/>
          <w:i w:val="false"/>
          <w:color w:val="000000"/>
        </w:rPr>
        <w:t xml:space="preserve"> Типовой учебный план по специальности: "Профессиональная патология"</w:t>
      </w:r>
    </w:p>
    <w:bookmarkEnd w:id="1235"/>
    <w:bookmarkStart w:name="z1366" w:id="1236"/>
    <w:p>
      <w:pPr>
        <w:spacing w:after="0"/>
        <w:ind w:left="0"/>
        <w:jc w:val="both"/>
      </w:pPr>
      <w:r>
        <w:rPr>
          <w:rFonts w:ascii="Times New Roman"/>
          <w:b w:val="false"/>
          <w:i w:val="false"/>
          <w:color w:val="000000"/>
          <w:sz w:val="28"/>
        </w:rPr>
        <w:t>
      Срок обучения: 2 года</w:t>
      </w:r>
    </w:p>
    <w:bookmarkEnd w:id="1236"/>
    <w:bookmarkStart w:name="z1367" w:id="1237"/>
    <w:p>
      <w:pPr>
        <w:spacing w:after="0"/>
        <w:ind w:left="0"/>
        <w:jc w:val="both"/>
      </w:pPr>
      <w:r>
        <w:rPr>
          <w:rFonts w:ascii="Times New Roman"/>
          <w:b w:val="false"/>
          <w:i w:val="false"/>
          <w:color w:val="000000"/>
          <w:sz w:val="28"/>
        </w:rPr>
        <w:t>
      Квалификация: врач – профпатолог</w:t>
      </w:r>
    </w:p>
    <w:bookmarkEnd w:id="1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патология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патология амбулаторно-поликлиническая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труда и промышленная токсикология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Радиационная гигиена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368" w:id="1238"/>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пылевой, токсический, токсико-химический бронхит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Пневмокониозы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Экзогенный аллергический альвеолит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интоксикации веществами раздражающего 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Интоксикация фосфором и его соединениями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отравления и хронические интоксикации окисью углерода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Интоксикация пестицидами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первичный остеоартроз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Интоксикация метаном, сероуглеродом и другими взрывными газами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Интоксикация свинцом и его соединениями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Интоксикация ртутью и его соединениями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Интоксикация марганцем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Интоксикация ароматическими углеводородами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профессиональная радикулопатия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Вибрационная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вегетативно-сенсорная полиневропатия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вегетомиофасцит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нейросенсорная тугоухость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Интоксикация нефтепродуктами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туберкулез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бруцеллез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гепатит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аллергический дерматит, экзема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новообразования</w:t>
            </w:r>
          </w:p>
        </w:tc>
      </w:tr>
    </w:tbl>
    <w:bookmarkStart w:name="z1369" w:id="1239"/>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результатов спирометрии, спирографии, бодиплетизмографии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крови для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рентгенографии грудной клетки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результатов эхокардиографии (далее – ЭХОКГ), доплер-эхокардиографии (далее – доплер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пациентов к диагностическим манипуляциям фибробронхоскопия (далее – ФБС), фиброгастродуоденоскопия (далее – ФГДС), ультразвуковое исследование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результатов пикфлоуметрии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газов крови и оксиметрия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мокроты, смывов бронхов, экссудата плевральной полости для бактериологического, бактериоскопического и цитологического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анализа мокроты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лекарственных препаратов через небулайзер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результатов ультразвукового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результатов аллергологических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Интерпретация компьютерной томографии (далее – КТ) органов грудной клетки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иммунологического исследования крови (уровень общего и специфического иммуноглобулина Е,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общего анализа крови, мочи, коагулограммы, биохимических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результатов электрокардиографии в стандартных и дополнительных отведениях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угрожающих жизни состояниях: Бронхоспастический синдром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и неотложная помощь при угрожающих жизни состояниях: Острая дыхательная недостаточность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анализов химических веществ в крови (фосфор, кальций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МРТ или КТ головного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рентгенографии костей нижней челюсти, трубчатых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Интерпретация результатов эхоэнцефалографии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Интерпретация результатов реовазографии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Интерпретация результатов электроэнцефалограммы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эзофагогастродуоденоскопии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результатов холодовых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результатов альгезиометрии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результатов паллестезиометрии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вибрационной чувствительности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электромиографии и электронейпромиографии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реовазографии сосудов верхних и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акуметрии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аудиометрии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санитарно-просветительной работы по профилактике профессиональных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анализ представленных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гигиеническую оценку производственных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Составить запрос на дополнительную документацию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Представить пациентов на экспертные комиссии по профессиональной патологии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Составить социально-клиническое заключение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Оформить извещение о профессиональном заболевании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371" w:id="1240"/>
    <w:p>
      <w:pPr>
        <w:spacing w:after="0"/>
        <w:ind w:left="0"/>
        <w:jc w:val="left"/>
      </w:pPr>
      <w:r>
        <w:rPr>
          <w:rFonts w:ascii="Times New Roman"/>
          <w:b/>
          <w:i w:val="false"/>
          <w:color w:val="000000"/>
        </w:rPr>
        <w:t xml:space="preserve"> Типовой учебный план по специальности: "Педиатрия"</w:t>
      </w:r>
    </w:p>
    <w:bookmarkEnd w:id="1240"/>
    <w:bookmarkStart w:name="z1372" w:id="1241"/>
    <w:p>
      <w:pPr>
        <w:spacing w:after="0"/>
        <w:ind w:left="0"/>
        <w:jc w:val="both"/>
      </w:pPr>
      <w:r>
        <w:rPr>
          <w:rFonts w:ascii="Times New Roman"/>
          <w:b w:val="false"/>
          <w:i w:val="false"/>
          <w:color w:val="000000"/>
          <w:sz w:val="28"/>
        </w:rPr>
        <w:t>
      Срок обучения: 2 года</w:t>
      </w:r>
    </w:p>
    <w:bookmarkEnd w:id="1241"/>
    <w:bookmarkStart w:name="z1373" w:id="1242"/>
    <w:p>
      <w:pPr>
        <w:spacing w:after="0"/>
        <w:ind w:left="0"/>
        <w:jc w:val="both"/>
      </w:pPr>
      <w:r>
        <w:rPr>
          <w:rFonts w:ascii="Times New Roman"/>
          <w:b w:val="false"/>
          <w:i w:val="false"/>
          <w:color w:val="000000"/>
          <w:sz w:val="28"/>
        </w:rPr>
        <w:t xml:space="preserve">
      Квалификация: врач – педиатр </w:t>
      </w:r>
    </w:p>
    <w:bookmarkEnd w:id="1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 (стационар)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педиатрия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медицинская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инфекции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фтизиатрия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дерматовенерология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374" w:id="1243"/>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Бронхиолиты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Бронхолегочная дисплазия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бронхолегочной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сердца и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ПриобретҰнные пороки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ритма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Неревматические кардиты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сердечно-сосудистая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Врожденные заболевания желудочно-кишечного тракта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гастриты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мальабсорбции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Гемофилия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Геморрагический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Тромбоцитопеническая пурпура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Гемобластозы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диссеминированной внутрисосудистой свертываемости (ДВС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и приобретенные пороки развития мочевыделительной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мочевыводящих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Гломерулонефриты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болезни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Тубулоинтерстициальные заболевания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идиопатический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Реактивный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ревматическая лихорадка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Ювенильная склеродермия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Ювенильный дерматомиозит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Системные васкулиты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гипоталамо-гипофизарной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щитовидной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надпочечников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половых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Доношенный и недоношенный ребенок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Пограничные и транзиторные состояния у новорожденных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Toxoplasmosis rubella cytomegalovirus herpes (далее – TORCH) инфекции у новорожденных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Гнойно-септические заболевания у новорожденных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амбулаторной помощи детскому населению в РК. Основные направления деятельности детской поликлиники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Нормативно-правовые акты и документация в организациях первичной медико-санитарной помощи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диспансерного наблюдения здорового ребенка. Комплексная оценка состояния здоровья детей. Группы здоровья. Критерии отбора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Диспансерный метод в работе педиатра. Диспансерное наблюдение за детьми раннего и дошкольного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и задачи дошкольного отделения детской поликлиники. Подготовка к школе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ухода и медицинского обслуживания новорожденных. Критерии здоровья новорождҰнных и определение групп направленного риска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врачебного наблюдения за недоношенными детьми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Диспансерное наблюдение за здоровыми детьми первого года жизни. Вскармливание детей грудного возраста в условиях поликлиники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 Прививочный календарь. Организация работы прививочного кабинета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Противоэпидемическая работа участкового педиатра. Комплексное воздействие на основные звенья патогенеза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с железодефицитной анемией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с рахитом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с хроническими расстройствами питания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с острыми респираторными заболеваниями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с острыми респираторными заболеваниями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с бронхитом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с внебольничными пневмониями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с хронической пневмонией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с бронхиальной астмой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с часто болеющими детьми (ЧБД)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с ревматической лихорадкой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с диффузными заболеваниями соединительной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с синдромом вегето-сосудистой дистонии (ВСД)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с неревматическим кардитом, кардиомиопатиям, миокардитами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с врожденными пороками сердца и крупных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с геморрагическим васкулитом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с ремиссии острого лейкоза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с хроническим гастритом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с дислипопротеидемиями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с заболеваниями желчевыводящих путей (дискинезия желчевыводящих путей (далее – ДЖВП), холангит, холецистит, желчекаменная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наблюдения детей в амбулаторных условиях с хроническими заболеваниями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с инфекциями мочевыделительной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с острым и хроническим пиелонефритом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с острым и хроническим постстрептококковый гломерулонефрит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тактики ведения и диспансерного наблюдение детей в амбулаторных условиях при оказании экстренной и скорой неотложной помощи на догоспитальном этапе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Стационар-замещающие технологии в условиях детской поликлиники. Медико-социальная экспертиза пациентов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Интегрированное ведение болезней детского возраста (далее – ИВБДВ) в практике врача-педиатра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Скрининговая программа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скорой и неотложной медицинской помощи детскому населению. Нормативно-правовая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неврологического статуса. Основные принципы обследования детей с нарушениями сознания, алгоритм диагностики и неотложной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диагностики и неотложной помощи на догоспитальном этапе при дыхательной недостаточности у детей. Острый стенозирующий ларинготрахеит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диагностики и неотложной помощи на догоспитальном этапе при бронхообструктивном синдроме у детей. Бронхиальная астма, неотложная помощь при астматическом статусе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диагностики и неотложной помощи на догоспитальном этапе при инородных телах верхних дыхательных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диагностики и неотложной помощи на догоспитальном этапе при генерализованных аллергических состояниях у детей. Токсико-аллергические реакции. Анафилактический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Дифференциальный диагноз коматозных состояний у детей. Неотложная помощь. Тактика врача скорой помощи при коме неясной этиологии. Комы при эндокринных заболеваниях: гипогликемическая, кетоацидотическая, гиперосмолярная, гиперлактацидемическая. Тиреотоксический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диагностики и неотложной помощи на догоспитальном этапе при острой сердечно-сосудистой недостаточности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сердечного ритма, неотложная помощь на догоспитальном этапе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Гипертонический криз. Алгоритм диагностики и принципы оказания неотложной медицинской помощи на догоспитальном этапе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диагностики и оказания скорой неотложной медицинской помощи при геморрагическом синдроме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диагностики и неотложной помощи при неотложных состояниях в нефрологии. Почечная колика. Острая задержка мочи. Гемолитико-уремический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диагностики и неотложной помощи при абдоминальной боли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диагностики и неотложной помощи при судорожном синдроме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диагностики и неотложной помощи при гипертермическом синдроме на догоспитальном этапе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диагностики и неотложной помощи на догоспитальном этапе при несчастных случаях. Электротравма. Утопление. Укусы насекомых, животных и змей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отравления у детей, неотложная помощь на догоспитальном этапе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диагностики и неотложной помощи на догоспитальном этапе при термических воздействиях. Ожог. Отморожение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при травмах у детей</w:t>
            </w:r>
          </w:p>
        </w:tc>
      </w:tr>
    </w:tbl>
    <w:bookmarkStart w:name="z1375" w:id="1244"/>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электрокардиографии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электрокардиограммы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функциональных нагрузочных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Ингаляции дозированных аэрозольных препаратов через спейсер, небулайзер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пикфлоуметрии с оценкой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желудочного зондирования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дуоденального зондирования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глюкозотолерантного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сахара крови глюкометром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Рассчет доз лекарственных препаратов на массу и год жизни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новорожденного по шкале Апгар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новорожденного по шкале Сильвермана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Кормление через зонд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фототерапии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желтушности кожных покровов по Крамеру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здоровья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первичного патронажа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работы участкового врача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питания ребенку раннего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сердечно-легочной реанимации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желудка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внутримышечных и внутривенных инъекций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377" w:id="1245"/>
    <w:p>
      <w:pPr>
        <w:spacing w:after="0"/>
        <w:ind w:left="0"/>
        <w:jc w:val="left"/>
      </w:pPr>
      <w:r>
        <w:rPr>
          <w:rFonts w:ascii="Times New Roman"/>
          <w:b/>
          <w:i w:val="false"/>
          <w:color w:val="000000"/>
        </w:rPr>
        <w:t xml:space="preserve"> Типовой учебный план по специальности: "Неонатология"</w:t>
      </w:r>
    </w:p>
    <w:bookmarkEnd w:id="1245"/>
    <w:bookmarkStart w:name="z1378" w:id="1246"/>
    <w:p>
      <w:pPr>
        <w:spacing w:after="0"/>
        <w:ind w:left="0"/>
        <w:jc w:val="both"/>
      </w:pPr>
      <w:r>
        <w:rPr>
          <w:rFonts w:ascii="Times New Roman"/>
          <w:b w:val="false"/>
          <w:i w:val="false"/>
          <w:color w:val="000000"/>
          <w:sz w:val="28"/>
        </w:rPr>
        <w:t>
      Срок обучения: 2 года</w:t>
      </w:r>
    </w:p>
    <w:bookmarkEnd w:id="1246"/>
    <w:bookmarkStart w:name="z1379" w:id="1247"/>
    <w:p>
      <w:pPr>
        <w:spacing w:after="0"/>
        <w:ind w:left="0"/>
        <w:jc w:val="both"/>
      </w:pPr>
      <w:r>
        <w:rPr>
          <w:rFonts w:ascii="Times New Roman"/>
          <w:b w:val="false"/>
          <w:i w:val="false"/>
          <w:color w:val="000000"/>
          <w:sz w:val="28"/>
        </w:rPr>
        <w:t>
      Квалификация: врач – неонатолог</w:t>
      </w:r>
    </w:p>
    <w:bookmarkEnd w:id="1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Выхаживание недоношенных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 и интенсивная терапия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Амбулаторная неонатология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неврология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Неонатальная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380" w:id="1248"/>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Коньюгационная желтуха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Белково-энергетическая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Пневмония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Бронхиолиты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обструктивные бронхиты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Рецидивирующие бронхиты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респираторные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Дефицитная анемия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Пищевая аллергия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Функциональные расстройства желудочно-кишечного тракта (далее – ЖКТ)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Дисфункции желчного пузыря и сфинктера Одди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Гастриты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Гастродуодениты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Синдром раздраженного кишечника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Запор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Цистит новорожденного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Пиелонефрит новорожденного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цитомегаловирусная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вирус простого герпеса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токсоплазмоз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листериоз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бактериальная инфекция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кишечная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Брохолегочная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Респираторный дистрее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новорожденного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Атопический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Лимфоадениты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инфекции центральной нервной системы (далее – ЦНС)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кожи, пупочной ранки у новорожденных (Пузырчатка, Омфалит)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подкожной клетчатки у новорожденных детей (Флегмона, мастит)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дефекты и генетические синдромы (синдром Дауна, Шерешевского-Тернера)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болезнь у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Затяжная неонатальная желтуха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кардиты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сердца и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Бронхиолиты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 Квинке, крапивница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Гастроэзофагеальная рефлюксная болезнь (далее – ГЭРБ)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Некротический энтероколит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 и болезнь Крона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гепатиты и циррозы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мальабсорбции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мочеполовой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Пиелонефриты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Анемии (постгеморрагические, дефицитные, апластическая, гемолитическая)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хронические лейкозы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Идиопатическая тромбоцитопеническая пурпура (далее - ИТП)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Геморрагический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Несахарный диабет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Ожирение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Преждевременное половое развитие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внутриутробного развития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Перинатальное повреждение центральной нервной системы (далее – ЦНС)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иммунодефицита человека (далее –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Паховые и пупочные грыжи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Пилоростеноз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листериоз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бактериальная инфекция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кишечная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Энтеровирусная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порок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Брохолегочная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Респираторный дистресс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новорожденного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Атопический дерматит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Лимфоадениты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инфекции ЦНС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Паховые и пупочные грыжи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Пилоростеноз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отравления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w:t>
            </w:r>
          </w:p>
        </w:tc>
      </w:tr>
    </w:tbl>
    <w:bookmarkStart w:name="z1381" w:id="1249"/>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здоровых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пациентов в отделении патологии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Курация пациентов в отделении реанимации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Ночное дежурство в качестве помощника врача-неонатолога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реанимация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определения критериев живорожденности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восстановления дыхания при рождении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Непрямой массаж сердца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трахеи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осмотр доношенного и недоношенного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и резус-фактора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показания к заменному переливании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пупочной вены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показания к гемостатической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Определения показании при врожденных пороках развития в неонатальную хирургическую клинику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показания для переливания с заместительной целью препаратов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Вскармливание доношенных и недоношенных в зависимости от массы тела при рождении, консультации по исключительному грудному вскармливанию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Ночное дежурство в качестве помощника врача неонаталога в родильном зале, отделении реанимации и интенсивной терапии, в отделении патологии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w:t>
            </w:r>
            <w:r>
              <w:br/>
            </w:r>
            <w:r>
              <w:rPr>
                <w:rFonts w:ascii="Times New Roman"/>
                <w:b w:val="false"/>
                <w:i w:val="false"/>
                <w:color w:val="000000"/>
                <w:sz w:val="20"/>
              </w:rPr>
              <w:t>программе послевузовского</w:t>
            </w:r>
            <w:r>
              <w:br/>
            </w:r>
            <w:r>
              <w:rPr>
                <w:rFonts w:ascii="Times New Roman"/>
                <w:b w:val="false"/>
                <w:i w:val="false"/>
                <w:color w:val="000000"/>
                <w:sz w:val="20"/>
              </w:rPr>
              <w:t>образования по 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383" w:id="1250"/>
    <w:p>
      <w:pPr>
        <w:spacing w:after="0"/>
        <w:ind w:left="0"/>
        <w:jc w:val="left"/>
      </w:pPr>
      <w:r>
        <w:rPr>
          <w:rFonts w:ascii="Times New Roman"/>
          <w:b/>
          <w:i w:val="false"/>
          <w:color w:val="000000"/>
        </w:rPr>
        <w:t xml:space="preserve"> Типовой учебный план по специальности: "Онкология и гематология детская"</w:t>
      </w:r>
    </w:p>
    <w:bookmarkEnd w:id="1250"/>
    <w:bookmarkStart w:name="z1384" w:id="1251"/>
    <w:p>
      <w:pPr>
        <w:spacing w:after="0"/>
        <w:ind w:left="0"/>
        <w:jc w:val="both"/>
      </w:pPr>
      <w:r>
        <w:rPr>
          <w:rFonts w:ascii="Times New Roman"/>
          <w:b w:val="false"/>
          <w:i w:val="false"/>
          <w:color w:val="000000"/>
          <w:sz w:val="28"/>
        </w:rPr>
        <w:t>
      Срок обучения: 2 года</w:t>
      </w:r>
    </w:p>
    <w:bookmarkEnd w:id="1251"/>
    <w:bookmarkStart w:name="z1385" w:id="1252"/>
    <w:p>
      <w:pPr>
        <w:spacing w:after="0"/>
        <w:ind w:left="0"/>
        <w:jc w:val="both"/>
      </w:pPr>
      <w:r>
        <w:rPr>
          <w:rFonts w:ascii="Times New Roman"/>
          <w:b w:val="false"/>
          <w:i w:val="false"/>
          <w:color w:val="000000"/>
          <w:sz w:val="28"/>
        </w:rPr>
        <w:t>
      Квалификация: врач – детский онколог и гематолог</w:t>
      </w:r>
    </w:p>
    <w:bookmarkEnd w:id="1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и гематология детская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в детской онкологии и гематологии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Клинико-лабораторная диагностика в онкологии и гематологии детской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 в детской онкологии и гематологии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в детской онкологии и гематологии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детская онкология с гематологией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386" w:id="1253"/>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Железодефицитная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Мегалобластные анемии (витамин В12 дефицитная, фолиеводефицитная)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Дизэритропоэтические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Гемолитические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Сидеробластные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Геморрагические диатезы (коагулопатии, идиопатическая тромбоцитопеническая пурпура (далее – ИТП), геморрагический васкулит)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Тромбоцитопении и тромбоцитопатии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лимфобластные лейкозы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миелобластные лейкозы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миелобластный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Миелодиспластические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Гоше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Лимфоаденопатии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Лейкемоидные реакции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Лимфомы (Ходжкина и Неходжкинская)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центральной нервной системы (далее – ЦНС), (медуллобластомы, эпендимомы, астроцитомы, герминома центральной нервной системы (далее – ЦНС), глиальные опухоли)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Остеогенная саркома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Юинга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Саркомы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Герминогенноклеточные опухоли (герминомные и не герминомные)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Редкие опухоли (рак щитовидной железы, назофарингеальная карцинома, гепатоцеллюлярная карцинома и другие)</w:t>
            </w:r>
          </w:p>
        </w:tc>
      </w:tr>
    </w:tbl>
    <w:bookmarkStart w:name="z1387" w:id="1254"/>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самостоятельно диагностику и дифференциальную диагностику синдромов и симптомов онкологических и гематологических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Назначать диагностическое обследование и лечение согласно клиническим протоколам Министерства здравоохранения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Оформлять медицинскую документацию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Обосновать план, тактику и расчет химиотерапевтического лечения онкологических и онкогематологических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Выбирать схемы химиотерапии в зависимости от морфологической формы заболевания детей различного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Подбирать дозы химиопрепаратов детям различного возраста в зависимости от сопутствующей патологии;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и отмена гормональных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и перерасчет поддерживающей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электролитных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алиментарных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костномогзовой пункции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спинномогзовой пункции с интратекальным введением химиопрепарата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назогастрального зонда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мочевого 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трепанобиопсии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Определять объем и последовательность реанимационных мероприятий и оказание помощи при неотложных состояниях в онкологии и гематологии детской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симптоматическое, сопроводительное лечение онкологических и гематологических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Назначать обезболивающую терапию онкологическому пациенту с подбором препарата и дозы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заместительную терапию факторами свертывания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определение группы крови, совместимости, проведение биологической пробы, расчет трансфузий препаратов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самостоятельно получение мазков, материала для цитологического, бактериологического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самостоятельно сердечно-легочную реанимацию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оксигенотерапию с помощью маски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рентгент снимков, компьютерной томографии (далее – КТ), магнитно-резонансной томографии (далее – МРТ), позитронно-эмиссионной томографии (далее – ПЭТ)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389" w:id="1255"/>
    <w:p>
      <w:pPr>
        <w:spacing w:after="0"/>
        <w:ind w:left="0"/>
        <w:jc w:val="left"/>
      </w:pPr>
      <w:r>
        <w:rPr>
          <w:rFonts w:ascii="Times New Roman"/>
          <w:b/>
          <w:i w:val="false"/>
          <w:color w:val="000000"/>
        </w:rPr>
        <w:t xml:space="preserve"> Типовой учебный план по специальности: "Детская хирургия"</w:t>
      </w:r>
    </w:p>
    <w:bookmarkEnd w:id="1255"/>
    <w:bookmarkStart w:name="z1390" w:id="1256"/>
    <w:p>
      <w:pPr>
        <w:spacing w:after="0"/>
        <w:ind w:left="0"/>
        <w:jc w:val="both"/>
      </w:pPr>
      <w:r>
        <w:rPr>
          <w:rFonts w:ascii="Times New Roman"/>
          <w:b w:val="false"/>
          <w:i w:val="false"/>
          <w:color w:val="000000"/>
          <w:sz w:val="28"/>
        </w:rPr>
        <w:t>
      Срок обучения: 3 года</w:t>
      </w:r>
    </w:p>
    <w:bookmarkEnd w:id="1256"/>
    <w:bookmarkStart w:name="z1391" w:id="1257"/>
    <w:p>
      <w:pPr>
        <w:spacing w:after="0"/>
        <w:ind w:left="0"/>
        <w:jc w:val="both"/>
      </w:pPr>
      <w:r>
        <w:rPr>
          <w:rFonts w:ascii="Times New Roman"/>
          <w:b w:val="false"/>
          <w:i w:val="false"/>
          <w:color w:val="000000"/>
          <w:sz w:val="28"/>
        </w:rPr>
        <w:t>
      Квалификация: врач – детский хирург</w:t>
      </w:r>
    </w:p>
    <w:bookmarkEnd w:id="1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хирургия с урологией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ортопедия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1392" w:id="1258"/>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Гидронефроз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Мегауретер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Пузырно-мочеточниковый рефлюкс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Крипторхизм, анорхизм, монорхизм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Варикоцеле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Паховая грыжа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Водянка оболочек яичка и семенного канатика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Дивертикул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Экстрофия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Гипоспадия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Скрытый половой член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Фимоз, баланопостит, парафимоз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Перекрут яичка, некроз гидатиды яичка, травма яичка и мошонки, острый неспецифический орхоэпидидимит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почек, мочеточника,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Мочекаменная болезнь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мочевого протока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Нейрогенный мочевой пузырь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Стафилодермии и стрептодермии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Лимфадениты и аденофлегмоны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Гнойные артриты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гематогенный остеомиелит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остеомиелиты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 – хронические формы остеомиелита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Дугласова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Поддиафрагмальные абсцессы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Межпетельные абсцессы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Анаэробная инфекция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Желудочно-кишечные кровотечения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полых органов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кишечная непроходимость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заболевания органов брюшной полости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заболевания прямой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лицевого и мозгового скелета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и заболевания позвоночника и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травма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передней брюшной стенки. Эмбриональные грыжи, гастрошизис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мочевого пузыря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желчевыводящих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толстой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Аноректальные пороки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высокая кишечная непроходимость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низкая кишечная непроходимость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пилоростеноз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Ущемленные грыжи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кишечника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легких у детей. Гипоплазия, агенезия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кисты, эмфизема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Инородные тела дыхательных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Бронхоэктатическая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гнойно – воспалительные заболевания легких и плевры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органов грудной клетки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заболевания легких. Эхинококкоз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Ахалазия, халазия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Объемные образования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Гнойный медиастенит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верхних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нижних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Переломы костей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вывихи. Патологические переломы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ранения грудной клетки. Комбинированная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патологии опорно-двигательного аппарата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вывих бедра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мышечная кривошея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косолапость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пальцев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Остеохондропатии конечностей</w:t>
            </w:r>
          </w:p>
        </w:tc>
      </w:tr>
    </w:tbl>
    <w:bookmarkStart w:name="z1393" w:id="1259"/>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Очистительные, сифонные клизмы у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и промывание желудка у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мочевого пузыря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периферических 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кислорода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Искусственная вентиляция легких (далее – ИВЛ) мешком Амбу, рот в рот, рот в 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Закрытый массаж сердца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и резус фактора, принципы гемотрансфузии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фурункулов, карбункулов, флегмон, абсцессов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принципами формирования швов на кишечнике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жидкости из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Грыжесечение (паховая, пупочная)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аппендэктомия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Гастростомия по Кадеру, Витцелю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аппендэктомия с дренированием брюшной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низведения яичка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Росса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желудочно-кишечного тракта (далее – ЖКТ) и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Иванисевича, операция Паломо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Эпицистомия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 (Рентгенологическое, ультразвуковое исследование, компьютерная томография, магнитно-резонансная томография) при врожденные пороки развития (далее – ВПР) ЖКТ и мочевыделительной системы (далее – МВС)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Ассистенция на операциях при наиболее часто встречающихся заболеваниях ВПР ЖКТ и МВС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желудочно-кишечного кровотечения, включая кровотeчение из варикозно-расширенных вен пищевода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гнойников мягких тканей и удаление доброкачественных образований кожи и подкожной клетчатки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Остеоперфорация и промывание костномозгового канала при остром гематогенном остеомиелите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герниорафия при паховых грыжах.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еюно, илео-, колостомы, ушивание кишечника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формирование энтероэнтероанастомоза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Эхинококкэктомия печени,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 дренирование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пищеводного отверстия диафрагмы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разрывов диафрагмы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перфоративной язвы желудка, 12-перстной кишки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Пилоромиотомия по Фреде-Рамштедту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кишечника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при разрыве печени, селезенки, кишечника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Паллиативная операция при портальной гипертензии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Нефростомия, пиелолитотомия, цистолитотомия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Микулича при врожденной кривошее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Оперaция Зацепина при врожденной косолапости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репозиция переломов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репозиция переломов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диафрагмы при диафрагмальной грыже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трахеопищеводного свища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Фундопликация по Ниссену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Колоэзофагопластика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желудка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дуодено-дуодено, дуодено-еюно анастомоза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формирование анастомозов, адгезиолизис и интубация кишечника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Низведение толстого кишечника по Дюамеля-Баирова, Соаве-Ленюшкина, Де ла Торе, Джорджсона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Обширная резекция толстого кишечника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резекция копчика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кисты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Сегментэктомия, лобэктомия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сердечной раны, перикардэктомия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гемангиомы, липомы, атеромы, лимфангиомы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насечки при флегмоне новорожденных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Плевральная пункция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Гидатидэктомия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 гемангиом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подвывиха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гипсовой иммобилизации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коленного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 ушивание разрывов легких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Стернотомия, резекция ребер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Артродезирование, надмышелковая остеотомия, подготовка аутотрансплантантов, ампутации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Трепанация, аутокраниопластика, удаление гематомы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еюно, илео-, колостомы, ушивание кишечника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стомы, формирование энтероэнтероанастомоза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395" w:id="1260"/>
    <w:p>
      <w:pPr>
        <w:spacing w:after="0"/>
        <w:ind w:left="0"/>
        <w:jc w:val="left"/>
      </w:pPr>
      <w:r>
        <w:rPr>
          <w:rFonts w:ascii="Times New Roman"/>
          <w:b/>
          <w:i w:val="false"/>
          <w:color w:val="000000"/>
        </w:rPr>
        <w:t xml:space="preserve"> Типовой учебный план по специальности: "Медицинская генетика"</w:t>
      </w:r>
    </w:p>
    <w:bookmarkEnd w:id="1260"/>
    <w:bookmarkStart w:name="z1396" w:id="1261"/>
    <w:p>
      <w:pPr>
        <w:spacing w:after="0"/>
        <w:ind w:left="0"/>
        <w:jc w:val="both"/>
      </w:pPr>
      <w:r>
        <w:rPr>
          <w:rFonts w:ascii="Times New Roman"/>
          <w:b w:val="false"/>
          <w:i w:val="false"/>
          <w:color w:val="000000"/>
          <w:sz w:val="28"/>
        </w:rPr>
        <w:t>
      Срок обучения: 2 года</w:t>
      </w:r>
    </w:p>
    <w:bookmarkEnd w:id="1261"/>
    <w:bookmarkStart w:name="z1397" w:id="1262"/>
    <w:p>
      <w:pPr>
        <w:spacing w:after="0"/>
        <w:ind w:left="0"/>
        <w:jc w:val="both"/>
      </w:pPr>
      <w:r>
        <w:rPr>
          <w:rFonts w:ascii="Times New Roman"/>
          <w:b w:val="false"/>
          <w:i w:val="false"/>
          <w:color w:val="000000"/>
          <w:sz w:val="28"/>
        </w:rPr>
        <w:t>
      Квалификация: врач – генетик</w:t>
      </w:r>
    </w:p>
    <w:bookmarkEnd w:id="1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генетики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Цитогенетика и молекулярная цитогенетика человека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Молекулярная генетика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Геномная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Медико-генетическое консультирование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398" w:id="1263"/>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сердечно-сосудистой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желудочно-кишечного тракта (далее – ЖКТ)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мочеполовой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глаз и органов чувств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ЖКТ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костно-суставной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кожи и ее придатков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синдромы, вызванные числовыми изменениями аутосом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Дауна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Эдвардса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Патау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Хромосомные синдромы, вызванные числовыми изменениями половых хромосом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Тернера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Клайнфельтера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Полиплоидии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хромосомные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Микроделеционные хромосомные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Одродительские дисомии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Лежена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Вольфа-Хиршхорна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Ангельмана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Прадера-Вилли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Вильямса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Ди Джорджи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умственной отсталостью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задержкой психомотороного и речевого развития, включая расстройства аутистического спектра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нарушениями нервно-мышечного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нарушениями роста и развития скелета, включая дисплазии соединительной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ожирением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тугоухостью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нарушением полового развития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поражением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синдромы и болезни, ассоциированные с поражением глаз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нарушения обмена аминокислот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нарушения обмена углеводов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нарушения обмена жиров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нарушения обмена витаминов и минералов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болезни нарушения обмена накопления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фенилкетонурия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Гиперфенилаланинемии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гипотиреоз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дисфункция коры надпочечников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Аходроплазия, гипохондроплазии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Нунан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Марфана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Элерса-Данло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Сотоса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Олбери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Меккеля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Танатоформная диаплазия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Миодистрофия Дюшенна-Беккера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мышечная амиотрофия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Тирозинемия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Глутаровая ацидемия/ацидурия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Муколипидозы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Буллезный эпидермолиз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Эктодермальная 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Несиндромальная наследственная тугоухость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Семейные формы онкопатологии (ретинобластома, рак молочной железы, рак щитовидной железы и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Несовершенный остеогенез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Гомоцистинурия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Свайера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Лейкодистрофии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Ретта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Дубовица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Корнелии де Ланги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Коккейна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Рубинштейна-Тейби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Гольденхара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Франческетти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фрагильной Х-хромосомы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Факоматозы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Шарко-Мари-Тута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Туберозный 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Аспергера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Вильсона-Коновалова</w:t>
            </w:r>
          </w:p>
        </w:tc>
      </w:tr>
    </w:tbl>
    <w:bookmarkStart w:name="z1399" w:id="1264"/>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родословной, анализ родословной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Фенотипический осмотр пациента с подозрением или установленным диагнозом наследственной или врожденной патологии с учетом микроаномалий (стигм дисэмбриогенеза)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синдромологической диагностики, работа в базах данных по синдромальной диагностике наследственной и врожденной патологии.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приготовлении препаратов хромосом из лимфоцитов периферической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приготовлении препаратов хромосом из плодного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кариотипирования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анализов (материнских сывороточных маркеров) при пренатальном генетическом скрининге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анализов при неонатальном генетическом скрининге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дезоксирибонуклеиновая кислота (далее – ДНК)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полимеразной цепной реакции (далее – ПЦР)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диетотерапии у пациентов с фенилкетонурий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Фенотипический осмотр пациента с подозрением или установленным диагнозом наследственной или врожденной патологии с учетом микроаномалий (стигм дисэмбриогенеза)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синдромологической диагностики, работа в базах данных по синдромальной диагностике наследственной и врожденной патологии.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препаратов хромосом из лимфоцитов периферической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Приготовление препаратов хромосом из плодного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кариотипирования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методом ПЦР, ПЦР в реальном времени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молекулярно-цитогенетического анализа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диетотерапии у пациентов с фенилкетонурий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диетотерапии у пациентов с наследственными болезнями обмена веществ (тирозинемия, глутаровая ацидурия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результатов генетического обследования пациента (цитогенетического, молекулярно-цитогенетического, молекулярно-генетического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401" w:id="1265"/>
    <w:p>
      <w:pPr>
        <w:spacing w:after="0"/>
        <w:ind w:left="0"/>
        <w:jc w:val="left"/>
      </w:pPr>
      <w:r>
        <w:rPr>
          <w:rFonts w:ascii="Times New Roman"/>
          <w:b/>
          <w:i w:val="false"/>
          <w:color w:val="000000"/>
        </w:rPr>
        <w:t xml:space="preserve"> Типовой учебный план по специальности: "Психиатрия, в том числе детская"</w:t>
      </w:r>
    </w:p>
    <w:bookmarkEnd w:id="1265"/>
    <w:bookmarkStart w:name="z1402" w:id="1266"/>
    <w:p>
      <w:pPr>
        <w:spacing w:after="0"/>
        <w:ind w:left="0"/>
        <w:jc w:val="both"/>
      </w:pPr>
      <w:r>
        <w:rPr>
          <w:rFonts w:ascii="Times New Roman"/>
          <w:b w:val="false"/>
          <w:i w:val="false"/>
          <w:color w:val="000000"/>
          <w:sz w:val="28"/>
        </w:rPr>
        <w:t>
      Срок обучения: 2 года</w:t>
      </w:r>
    </w:p>
    <w:bookmarkEnd w:id="1266"/>
    <w:bookmarkStart w:name="z1403" w:id="1267"/>
    <w:p>
      <w:pPr>
        <w:spacing w:after="0"/>
        <w:ind w:left="0"/>
        <w:jc w:val="both"/>
      </w:pPr>
      <w:r>
        <w:rPr>
          <w:rFonts w:ascii="Times New Roman"/>
          <w:b w:val="false"/>
          <w:i w:val="false"/>
          <w:color w:val="000000"/>
          <w:sz w:val="28"/>
        </w:rPr>
        <w:t>
      Квалификация: врач психиатр</w:t>
      </w:r>
    </w:p>
    <w:bookmarkEnd w:id="1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Психиатрия, в том числе детская в стационаре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в том числе детская амбулаторно-поликлиническая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психология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404" w:id="1268"/>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w:t>
      </w:r>
    </w:p>
    <w:bookmarkEnd w:id="1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включая симптоматические, психические расстройства F0 (0-09)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Психические и поведенческие расстройства вследствие употребления психоактивных веществ F1 (10-19)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шизотипические и бредовые расстройства F2 (20-29)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Аффективные расстройства настроения F3 (30-39)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Невротические, связанные со стрессом и соматоформные расстройства F4 (40-48)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синдромы, связанные с физиологическими нарушениями и физическими факторами F5 (50-59)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Расстройства зрелой личности и поведения у взрослых F6 (60-68)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Умственная отсталость F7 (70-79)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психологического развития F8 (80-89)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 эмоциональные расстройства, начинающиеся обычно в детском и подростковом возрасте F9 (90-98)</w:t>
            </w:r>
          </w:p>
        </w:tc>
      </w:tr>
    </w:tbl>
    <w:bookmarkStart w:name="z1405" w:id="1269"/>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медицинской документации, в том числе в информационных системах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Психиатрическое интервьюирование, описание и оценка психического статуса, синдромальная квалификация психического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диагностических тестов и психометрических шкал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лабораторных и инструментальных исследований, используемых в психиатрии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соматического и неврологического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Дифференциальная диагностика психических и поведенческих расстройств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психических и поведенческих расстройств в соответствии с критериями международного классификатора болезней-10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Психофармакотерапия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 и другие немедикаментозные методы лечения психических и поведенческих расстройств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психообразовательных программ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утраты трудоспособности в связи психическим расстройством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методов трудовой реабилитации и социальной реадаптации пациентам с психическими и поведенческими расстройствами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407" w:id="1270"/>
    <w:p>
      <w:pPr>
        <w:spacing w:after="0"/>
        <w:ind w:left="0"/>
        <w:jc w:val="left"/>
      </w:pPr>
      <w:r>
        <w:rPr>
          <w:rFonts w:ascii="Times New Roman"/>
          <w:b/>
          <w:i w:val="false"/>
          <w:color w:val="000000"/>
        </w:rPr>
        <w:t xml:space="preserve"> Типовой учебный план по специальности: "Лучевая диагностика"</w:t>
      </w:r>
    </w:p>
    <w:bookmarkEnd w:id="1270"/>
    <w:bookmarkStart w:name="z1408" w:id="1271"/>
    <w:p>
      <w:pPr>
        <w:spacing w:after="0"/>
        <w:ind w:left="0"/>
        <w:jc w:val="both"/>
      </w:pPr>
      <w:r>
        <w:rPr>
          <w:rFonts w:ascii="Times New Roman"/>
          <w:b w:val="false"/>
          <w:i w:val="false"/>
          <w:color w:val="000000"/>
          <w:sz w:val="28"/>
        </w:rPr>
        <w:t xml:space="preserve">
      Срок обучения: 2 года </w:t>
      </w:r>
    </w:p>
    <w:bookmarkEnd w:id="1271"/>
    <w:bookmarkStart w:name="z1409" w:id="1272"/>
    <w:p>
      <w:pPr>
        <w:spacing w:after="0"/>
        <w:ind w:left="0"/>
        <w:jc w:val="both"/>
      </w:pPr>
      <w:r>
        <w:rPr>
          <w:rFonts w:ascii="Times New Roman"/>
          <w:b w:val="false"/>
          <w:i w:val="false"/>
          <w:color w:val="000000"/>
          <w:sz w:val="28"/>
        </w:rPr>
        <w:t>
      Квалификация: врач – лучевой диагностики</w:t>
      </w:r>
    </w:p>
    <w:bookmarkEnd w:id="1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Рентгенология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рентгенология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Магнитно-резонансная томография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Лучевая диагностика болезней органов и систем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410" w:id="1273"/>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w:t>
      </w:r>
    </w:p>
    <w:bookmarkEnd w:id="1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Рентгенологические симптомы и синдромы патологии сердца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Рентгенологические симптомы и синдромы патологии органов дыхания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Рентгенологические симптомы и синдромы патологии органов желудочно-кишечного тракта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Рентгенологические симптомы и синдромы патологии органов мочеполовой системы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Рентгенологические симптомы и синдромы патологии костей и суставов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Рентгенологические симптомы и синдромы патологии черепа и позвоночника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Рентгенологические симптомы и синдромы патологии сосудов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Рентгенологические симптомы и синдромы патологии органов эндокринной системы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Рентгенологические симптомы и синдромы патологии гепато-панкреато-билиарной зоны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 неотложных состояний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(далее – УЗИ) симптомы и синдромы при патологии мягких тканей головы и шеи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симптомы и синдромы при патологии мягких тканей грудной клетки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симптомы и синдромы при патологии мягких тканей брюшной полости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симптомы и синдромы при патологии мягких тканей конечностей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симптомы и синдромы при патологии органов дыхания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симптомы и синдромы при патологии сердца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симптомы и синдромы при патологии сосудов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симптомы и синдромы при патологии желудочно-кишечного тракта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симптомы и синдромы при патологии гепато-панкреато-билиарной зоны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симптомы и синдромы при патологии выделительной системы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симптомы и синдромы при патологии репродуктивной системы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симптомы и синдромы при молочных желез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симптомы и синдромы при патологии эндокринной системы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симптомы и синдромы при патологии кроветворной системы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симптомы и синдромы при патологии лимфатической системы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симптомы и синдромы при патологии костей и суставов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симптомы и синдромы при патологии черепа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 неотложных состояний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компьютерной томографии (далее – КТ) и синдромы при патологии мягких тканей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симптомы и синдромы при патологии органов дыхания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симптомы и синдромы при патологии сердца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симптомы и синдромы при патологии сосудов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симптомы и синдромы при патологии желудочно-кишечного тракта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симптомы и синдромы при патологии гепато-панкреато-билиарной зоны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симптомы и синдромы при патологии выделительной системы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симптомы и синдромы при патологии репродуктивной системы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симптомы и синдромы при молочных желез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симптомы и синдромы при патологии эндокринной системы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симптомы и синдромы при патологии кроветворной системы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симптомы и синдромы при патологии лимфатической системы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симптомы и синдромы при патологии костей и суставов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симптомы и синдромы при патологии головы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симптомы и синдромы при патологии головного мозга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симптомы и синдромы при патологии спинного мозга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Трехмерная реконструкция компьютерно-томографических исследований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 магнитно-резонансной томографии (далее – МРТ) и синдромы при патологии мягких тканей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симптомы и синдромы при патологии органов дыхания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симптомы и синдромы при патологии сердца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симптомы и синдромы при патологии сосудов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симптомы и синдромы при патологии желудочно-кишечного тракта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симптомы и синдромы при патологии гепато-панкреато-билиарной зоны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симптомы и синдромы при патологии выделительной системы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симптомы и синдромы при патологии репродуктивной системы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симптомы и синдромы при молочных желез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симптомы и синдромы при патологии эндокринной системы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симптомы и синдромы при патологии кроветворной системы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симптомы и синдромы при патологии лимфатической системы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симптомы и синдромы при патологии костей и суставов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симптомы и синдромы при патологии головы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симптомы и синдромы при патологии головного мозга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МРТ симптомы и синдромы при патологии спинного мозга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Трехмерная обработка магнитно-резонансных изображений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Лучевые (маммография и УЗИ) симптомы и синдромы при доброкачественных образованиях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Лучевые (маммография и УЗИ) симптомы и синдромы при злокачественных образованиях молочной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денситометрической плотности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коронарных сосудов с интерпретацией результатов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сосудов конечностей с интерпретацией результатов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сосудов грудной клетки с интерпретацией результатов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сосудов брюшной полости с интерпретацией результатов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сосудов малого таза с интерпретацией результатов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сосудов шеи с интерпретацией результатов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сосудов головы с интерпретацией результатов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сосудов конечностей с интерпретацией результатов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интраопреационной визуализации желчного пузыря с визуализацией протоков и интерпретацией результатов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Радионуклидное исследование заболеваний и повреждений костей и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Радионуклидное исследование заболеваний головы и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Радионуклидное исследование заболеваний органов дыхания и средостения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Радионуклидное исследование заболеваний органов брюшной полости.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Радионуклидное исследование заболеваний сердечно-сосудистой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Радионуклидное исследование заболеваний органов малого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Радионуклидное исследование эндокринологической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Радионуклидное исследование лимфатической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Радионуклидное исследование нервной системы</w:t>
            </w:r>
          </w:p>
        </w:tc>
      </w:tr>
    </w:tbl>
    <w:bookmarkStart w:name="z1411" w:id="1274"/>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и интерпретация рентгенограмм, а так же рентгенологических исследований (таких как ирригоскопия, гастроскопия, денситометрия, в/в ангиографии, фистулографии, гистеросальпингографии) различных органов и систем у взрослых и детей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УЗИ (включая допплерографию сосудов, эхокардиография) различных органов и систем у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КТ различных органов и систем у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МРТ различных органов и систем у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радионуклидной диагностики различных органов и систем у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Комплексное лучевое обследование сформированием заключения (сочетание двух или более лучевых методов)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413" w:id="1275"/>
    <w:p>
      <w:pPr>
        <w:spacing w:after="0"/>
        <w:ind w:left="0"/>
        <w:jc w:val="left"/>
      </w:pPr>
      <w:r>
        <w:rPr>
          <w:rFonts w:ascii="Times New Roman"/>
          <w:b/>
          <w:i w:val="false"/>
          <w:color w:val="000000"/>
        </w:rPr>
        <w:t xml:space="preserve"> Типовой учебный план по специальности: "Клиническая фармакология"</w:t>
      </w:r>
    </w:p>
    <w:bookmarkEnd w:id="1275"/>
    <w:bookmarkStart w:name="z1414" w:id="1276"/>
    <w:p>
      <w:pPr>
        <w:spacing w:after="0"/>
        <w:ind w:left="0"/>
        <w:jc w:val="both"/>
      </w:pPr>
      <w:r>
        <w:rPr>
          <w:rFonts w:ascii="Times New Roman"/>
          <w:b w:val="false"/>
          <w:i w:val="false"/>
          <w:color w:val="000000"/>
          <w:sz w:val="28"/>
        </w:rPr>
        <w:t>
      Срок обучения: 2 года</w:t>
      </w:r>
    </w:p>
    <w:bookmarkEnd w:id="1276"/>
    <w:bookmarkStart w:name="z1415" w:id="1277"/>
    <w:p>
      <w:pPr>
        <w:spacing w:after="0"/>
        <w:ind w:left="0"/>
        <w:jc w:val="both"/>
      </w:pPr>
      <w:r>
        <w:rPr>
          <w:rFonts w:ascii="Times New Roman"/>
          <w:b w:val="false"/>
          <w:i w:val="false"/>
          <w:color w:val="000000"/>
          <w:sz w:val="28"/>
        </w:rPr>
        <w:t>
      Квалификация: врач – клинический фармаколог</w:t>
      </w:r>
    </w:p>
    <w:bookmarkEnd w:id="1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 (общие вопросы клинической фармакологии и клинико-фармакологическая характеристика отдельных групп и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использования лекарственных средств и клинико-фармакологическая экспертиза. Нежелательные лекарственные реакции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проведения клинических исследований и регулирование лекарственного обеспечения в лечебных учреждениях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оценка и адаптация международных рекомендации, руководств и клинических протоколов в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 и принципы рациональной фармакотерапии в педиатрической практике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 и принципы рациональной фармакотерапии при отдельных заболеваниях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Рациональная антибактериальная терапия и антибиотикопрофилактика. Проблемы резистентности антибиотиков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416" w:id="1278"/>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у взрослых и детей (внебольничная пневмония)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Бронхиальная астма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обструктивная болезнь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Эмпиема плевры у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Бронхиты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у взрослых и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Гипертрофическая кардиомиопатия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болезнь сердца. Стабильная стенокардия напряжения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 миокарда с подъемом сегмента 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подострый эндокардит (инфекционный эндокардит)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 без подъема сегмента ST (Нестабильная стенокардия, Инфаркт миокарда без подъема сегмента 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легочной артерии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и трепетание предсердий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Хроническая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беременных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у беременных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органов малого таза (сальпингит, оофорит, сальпингоофорит)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Иммунная тромбоцитопения и беременность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мочевых путей при беременности, родах и послеродовом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воспалительные болезни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Токсикоз у беременных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Цирроз печени у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Язвенная болезнь желудка и двенадцатиперстной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Язвенный колит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Крона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и дуоденит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Гастроэзофагеальная рефлюксная болезнь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диспепсия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 Болезнь Крона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w:t>
            </w:r>
          </w:p>
        </w:tc>
      </w:tr>
    </w:tbl>
    <w:bookmarkStart w:name="z1417" w:id="1279"/>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регистрация побочного действия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 коррекция побочных эффектов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эффективности и безопасности использования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результатов лабораторных, морфологических, биохимических, иммунологических и микробиологических методов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Венепункция, внутривенное введение лекарств, катетеризация 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и интерпретация электрокардиографии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Нагрузочный тест: на беговой дорожке (тредмил), велоэргометрия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24-часовой электрокардиографический мониторинг по Холтеру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Амбулаторный и суточный мониторинг артериального давления (амбулаторный мониторинг артериального давления и суточный мониторинг артериального давления)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функции внешнего дыхания: спирометрия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плече-лодыжечного индекса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Расширенная реанимация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Фармакодинамический мониторинг лекарственных средств (напр.: проведение острого лекарственного теста)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Фармакокинетический мониторинг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больничного лекарственного формуляра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потребности и составление заявки на лекарственные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организации и работе системы по лекарственной информации в лечебном учреждении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протокола исследования и апробации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аналитических обзоров по лекарственным препаратам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потребления лекарственных средств с учетом установленной суточной дозы (DDD) и фактических данных по количеству использованных лекарственных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Навык заполнения листа оценки обоснованности назначения лекарственных средств: экспертизы антибиотикопрофилактики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Навык заполнения листа оценки обоснованности назначения лекарственных средств: экспертизы антибиотикотерапии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Навык заполнения листа оценки обоснованности назначения лекарственных средств: форма – сообщение о медикаментозных ошибках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проведения ABC/VEN анализа расходования финансовых средств на обеспечение лекарственными средствами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работы с информационными системами по выявлению лекарственных взаимодействий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419" w:id="1280"/>
    <w:p>
      <w:pPr>
        <w:spacing w:after="0"/>
        <w:ind w:left="0"/>
        <w:jc w:val="left"/>
      </w:pPr>
      <w:r>
        <w:rPr>
          <w:rFonts w:ascii="Times New Roman"/>
          <w:b/>
          <w:i w:val="false"/>
          <w:color w:val="000000"/>
        </w:rPr>
        <w:t xml:space="preserve"> Типовой учебный план по специальности: "Скорая и неотложная медицинская помощь"</w:t>
      </w:r>
    </w:p>
    <w:bookmarkEnd w:id="1280"/>
    <w:bookmarkStart w:name="z1420" w:id="1281"/>
    <w:p>
      <w:pPr>
        <w:spacing w:after="0"/>
        <w:ind w:left="0"/>
        <w:jc w:val="both"/>
      </w:pPr>
      <w:r>
        <w:rPr>
          <w:rFonts w:ascii="Times New Roman"/>
          <w:b w:val="false"/>
          <w:i w:val="false"/>
          <w:color w:val="000000"/>
          <w:sz w:val="28"/>
        </w:rPr>
        <w:t>
      Срок обучения: 3 года</w:t>
      </w:r>
    </w:p>
    <w:bookmarkEnd w:id="1281"/>
    <w:bookmarkStart w:name="z1421" w:id="1282"/>
    <w:p>
      <w:pPr>
        <w:spacing w:after="0"/>
        <w:ind w:left="0"/>
        <w:jc w:val="both"/>
      </w:pPr>
      <w:r>
        <w:rPr>
          <w:rFonts w:ascii="Times New Roman"/>
          <w:b w:val="false"/>
          <w:i w:val="false"/>
          <w:color w:val="000000"/>
          <w:sz w:val="28"/>
        </w:rPr>
        <w:t>
      Квалификация: врач – скорой и неотложной медицинской помощи</w:t>
      </w:r>
    </w:p>
    <w:bookmarkEnd w:id="1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Анестезиология и реанимация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Неотложные состояния в терапии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неврологии и психиатрии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акушерстве и гинекологии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медицина в педиатрии и неонатологии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травматологии, ортопедии и при несчастных случаях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Неотложные состояния в хирургии у взрослых и детей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при инфекционных заболеваниях взрослых и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 и функциональная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офтальмологии и оториноларингологии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1422" w:id="1283"/>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Синкопе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Эндокардиты, миокардиты, перикардиты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расслоение аорты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отек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 глубоких вен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окклюзия артерий, тромбофлебиты, эмболия легочной артерии, легочная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Сыпи при инфекционных заболеваниях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проявления иммунологических, системных, токсических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Гипергликемические неотложные состояния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Гипогликемические неотложные состояния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Надпочечниковая недостаточность и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связанные с щитовидной железой: гипертиреоидизм, микседематозная кома, тиреотоксический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Кислотно-щелочные нарушения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электролитного обмена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 нарушением баланса жидкости и объема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Носовое кровотечение (эпистаксис)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верхних дыхательных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и инфекционные заболевания ЛОР органов: ангионевротический отек, эпиглотит, ларингит, паратонзилярный абцесс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284"/>
          <w:p>
            <w:pPr>
              <w:spacing w:after="20"/>
              <w:ind w:left="20"/>
              <w:jc w:val="both"/>
            </w:pPr>
            <w:r>
              <w:rPr>
                <w:rFonts w:ascii="Times New Roman"/>
                <w:b w:val="false"/>
                <w:i w:val="false"/>
                <w:color w:val="000000"/>
                <w:sz w:val="20"/>
              </w:rPr>
              <w:t>
Воспалительные и инфекционные заболевания:</w:t>
            </w:r>
          </w:p>
          <w:bookmarkEnd w:id="1284"/>
          <w:p>
            <w:pPr>
              <w:spacing w:after="20"/>
              <w:ind w:left="20"/>
              <w:jc w:val="both"/>
            </w:pPr>
            <w:r>
              <w:rPr>
                <w:rFonts w:ascii="Times New Roman"/>
                <w:b w:val="false"/>
                <w:i w:val="false"/>
                <w:color w:val="000000"/>
                <w:sz w:val="20"/>
              </w:rPr>
              <w:t>
аппендицит, холецистит, холангит, дивертикулит, обострения и осложнения воспалительных заболевания кишечника, гастрит, гастроэнтерит, гастро-эзофагеальная рефлюксная болезнь, гепатит, панкреатит, язвенная болезнь,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заболевания: ишемия и кровотечение: ишемический колит, верхнее и нижнее гастроинтестинальное кровотечение, мезентериальная ишемия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Обменные нарушения: заболевния печени, печеночная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механические проблемы: инородные тела, ущемление грыжи, кишечная непроходимость и окклюзия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и воспалительные заболевания: мастит, воспалительные заболевания органов таза, вульвовагинит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акушерстве: абрупция плаценты, эклампсия, эктопическая беременность, синдром HELPP во время беременности, гиперемезис гравидарум (тяжелая рвота у беременных)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Перекрут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заболевания: гемофилии, болезнь Виллебранда, наследственная гемолитическая анемия, серповидно-клеточная анемия.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 и кровотечение, приобретенные заболевания с кровотечением (дефицит фактора свертывания, ДВС), кровотечения вызванное лекарствами (антикоагулянты, антитромбоцитарные агенты, фибринолитики), идиопатическая тромбоцитопеническая пурпура.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Трансфузионные реакции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 и анафилактические реакции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и инфекционные заболевания: нейтропеническая лихорадка, инфекции у пациентов с иммунодефицитом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и септический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 столбняк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Пищевые токсикоинфекции, инфекции, распространяющиеся через воду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Вирусные и бактериальные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и инфекционные заболевания: абсцесс мозга, энцефалит, менингит, периферический лицевой паралич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Фебрильные судороги у детей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нарушение мозгового кровообращения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заболевания: височный артериит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и инфекционные заболевания: конъюнктивит, дакроцистит, эндоофтальмит, ирит, кератит, глазные и периорбитальные целлюлиты, увеиты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потеря зрения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Окллюзия вены и артерии сетчатки, отслойка сетчатки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Обструктивные и рестриктивные заболевания: астма, бронхит, бронхиолит, пневмония, эмпиема, абцесс легких, плевриты, легочной фиброз, туберкулез, обострение хронической обструктивной болезни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гемоторакс, напряженный пневмоторакс, пневмомедиастинум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клиника и острые осложнения легочных и метастатических опухолей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Кровохарканье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и инфекционные заболевания: эпидимоорхит, гломерулонефрит, пиелонефрит, простатит, инфекции мочевой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Обменные нарушения: острая почечная недостаточность, нефротический синдром, нефролитиаз, уремия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заболевания: ишемия и кровотечения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почек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головы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Максило-фациальные травмы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шеи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живота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мочеполовой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Краш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Компартмент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службы оказания медицинской помощи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Электричество (электрические повреждения, удар молнией)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 и фауна (травмы от воздействия, укусов)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Ядерная, биологическая, химическая и радиологическая: дезактивация, конкретные аспекты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(чрезвычайные ситуации, связанные с перегревом и переохлаждением)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(утопление, осложнения дайвинга, морской фауны)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Токсические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Конкретные отравления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Аффективные расстройства: острый психоз, осложнения анорексии и булемии, тревога и панические атаки, расстройство конверсии, депрессия, расстройства личности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Попытки суицида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Злоупотребление алкоголем и наркотическими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кровообращения</w:t>
            </w:r>
          </w:p>
        </w:tc>
      </w:tr>
    </w:tbl>
    <w:bookmarkStart w:name="z1424" w:id="1285"/>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реанимация (Basic Life Support [бэсик лайф саппот]) у детей и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ACLS (Advanced Cardiac Life Support [адвенсед кардик лайф саппот])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PALS (Pediatric Advanced Life Support [педриатик адвенсед лайф саппот])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PHTLS (Prehospital Trauma Life Support [прехоспитал траума лайф саппот])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ATLS (Advanced Trauma Life Support [адвенсед траума лайф саппот])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ABLS (Advanced Burn Life Support [адвенсед бон лайф саппот])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и квалифицированное восстановление проходимости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Альтернативные методы восстановления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осложненного нарушения проходимости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пациента в критическом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Интервенционная седация и обезболивание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регионарной анестезии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топическая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Электрокардиографии (снятие, интерпретация)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Уметь использовать и интерпритировать результаты газов крови, капнографию, пульсоксиметрию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Торакоцентез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Дефибриляция, кардиоверсия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центральной вены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Внутрикостный доступ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Назальная тампонада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назогастральной трубки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желудка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мочевого пузыря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переломов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вывихов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Иммобилизация позвоночника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гипса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Люмбальная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абцесса и дренаж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повреждений мягких тканей и рванных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Орошение места травмы и уход за раной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инородных тел из верхних дыхательных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кровотечения из варикозных вен пищевода (баллонная тампонада)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Надлобковая цистостомия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Крикотиреотомия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роды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Вагинальный осмотр с зеркалом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признаков насилия в акушерстве и гинекологии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инородного тела при офтальмологических процедурах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глазного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Ультрасонография у постели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426" w:id="1286"/>
    <w:p>
      <w:pPr>
        <w:spacing w:after="0"/>
        <w:ind w:left="0"/>
        <w:jc w:val="left"/>
      </w:pPr>
      <w:r>
        <w:rPr>
          <w:rFonts w:ascii="Times New Roman"/>
          <w:b/>
          <w:i w:val="false"/>
          <w:color w:val="000000"/>
        </w:rPr>
        <w:t xml:space="preserve"> Типовой учебный план по специальности: "Медицина чрезвычайных ситуаций и катастроф"</w:t>
      </w:r>
    </w:p>
    <w:bookmarkEnd w:id="1286"/>
    <w:bookmarkStart w:name="z1427" w:id="1287"/>
    <w:p>
      <w:pPr>
        <w:spacing w:after="0"/>
        <w:ind w:left="0"/>
        <w:jc w:val="both"/>
      </w:pPr>
      <w:r>
        <w:rPr>
          <w:rFonts w:ascii="Times New Roman"/>
          <w:b w:val="false"/>
          <w:i w:val="false"/>
          <w:color w:val="000000"/>
          <w:sz w:val="28"/>
        </w:rPr>
        <w:t>
      Срок обучения: 2 года</w:t>
      </w:r>
    </w:p>
    <w:bookmarkEnd w:id="1287"/>
    <w:bookmarkStart w:name="z1428" w:id="1288"/>
    <w:p>
      <w:pPr>
        <w:spacing w:after="0"/>
        <w:ind w:left="0"/>
        <w:jc w:val="both"/>
      </w:pPr>
      <w:r>
        <w:rPr>
          <w:rFonts w:ascii="Times New Roman"/>
          <w:b w:val="false"/>
          <w:i w:val="false"/>
          <w:color w:val="000000"/>
          <w:sz w:val="28"/>
        </w:rPr>
        <w:t>
      Квалификация: врач – МЧС</w:t>
      </w:r>
    </w:p>
    <w:bookmarkEnd w:id="1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терапия и педиатрия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Неотложная травматология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анестезиологии в медицине катастроф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основы деятельности службы медицины катастроф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 катастроф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защита и организация медицинской помощи при чрезвычайных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 и радиобиология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помощь при чрезвычайных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429" w:id="1289"/>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w:t>
      </w:r>
    </w:p>
    <w:bookmarkEnd w:id="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головы (включая переломы черепа и лицевых костей, повреждения черепных нервов, глаза и глазницы, внутричерепные травмы)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внутренних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шеи и грудной клетки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живота, нижней части спины, костей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верхних и нижних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длительного сдавления (Краш-синдром)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Отравления и некоторые другие последствия воздействия внеших причин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отравления различной этиологии (лекарственными средствами, медикаментами, ядовитыми техническими средствами, токсическими химическими веществами) и токсические воздействия внешних причин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Термические и химические ожоги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Боевые отравляющие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и состояния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Непроходимость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Перфорации пищевода, желудка и кишечника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Ущемленная грыжа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Желудочно-кишечное кровотечение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Обострение язвенной болезни желудка и 12-перстной кишки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Инфекционные и паразитарные заболевания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кишечные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вирусный гепатит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Воздушно-капельные инфекции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Менингококковая 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Ботулизм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нервной системы и органов чувств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 эпилепсии, эпилептический статус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воспалительные процессы центральной и периферической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воспалительные процессы и травмы уха, горла,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нарушения мозгового кровообращения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системы кровообращения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сердечная недостаточность (сердечная астма, отек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(гипертонические кризы)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инфаркт миокарда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нарушения ритма сердца и проводимости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Тромбоэмболия легочной артерии, острый тромбоз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мочеполовой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колика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задержка мочи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акушерско-гинекологическая патология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Родовспоможение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кожи, подкожной клетчатки, мышц, костей,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воспалительные заболевания кожи, подкожной клетчатки, мышц, костей,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Острые психотические состояния с нарушением поведения </w:t>
            </w:r>
          </w:p>
        </w:tc>
      </w:tr>
    </w:tbl>
    <w:bookmarkStart w:name="z1430" w:id="1290"/>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проведения первичного осмотра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обоснованного назначения диагностических исследований пострадавшему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Умение правильно интерпретировать результаты диагностических исследований пострадавшего.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правильной формулировки диагноза согласно МКБ10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оценки уровня функциональной недостаточности органа или системы при выявлении в ней патологического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организации оказания проведения квалифицированной медицинской помощи пострадавшим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своевременно определить осложнения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назначения амбулаторного лечения пострадавшему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диспансеризации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определить показания к госпитализации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Навыки оформления документации для госпитализации пострадавшего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формирования объема потребности в лекарственных средствах для пострадавших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своевременно информировать заинтересованные стороны о случаях выявления инфекционных тяжелых, диагностически неясных пациентов, редких патологических состояний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в сжатые сроки проводить обследование и оказание медицинской помощи большому количеству пострадавших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диагностирования поражения на основании сочетания установленных и вероятных признаков патологии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проведения медицинской сортировки пострадавших с использованием простых инструментально-лабораторных методов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осуществлять неотложные мероприятия по жизненным показаниям, в том числе при транспортировке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оказания медицинской помощи при: травмах; кровотечениях; ранениях; синдроме длительного раздавливания; нарушении дыхания (асфиксия); отравлениях; термических поражениях и электротравме; острых инфекционных заболеваниях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Умение оперативно решать вопрос эвакуации, питания, защиты пострадавших от неблагоприятных факторов внешней среды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оценивать общую, медицинскую, радиационную, химическую, эпидемиологическую обстановку и пользоваться необходимыми для такой оценки приборами, устройствами и расчетами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Сумеет организовать оказание медицинской помощи в различных очагах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основы организации лечебно-эвакуационного обеспечения населения при чрезвычайных ситуаций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осуществления экстренной госпитализации пострадавшего в стационар в рамках специальности "Медицина чрезвычайных ситуаций и катастроф"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оказания экстренной квалифицированной медицинской помощи пострадавшему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оценки показаний к экстренной госпитализации в профильные подразделения медицинского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оценки показаний к экстренной госпитализации в подразделение реанимации и интенсивной терапии стационара пострадавшего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консультирования пострадавшего по возможным альтернативам развития патологического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информирования пострадавшего о возможности выбора методов и способов профилактики, обследования, 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получения информированного согласия на проведение сложных лечебно-диагностических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обучения пострадавшего правилам, соблюдение которых необходимо для успешной диагностики и лечения патологического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Умеет оказать пострадавшему при чрезвычайных ситуациях или катастрофах (в условиях массового появления пострадавших или заболевших) специализированную медицинскую помощь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обеспечение населения при проведении спортивных и других мероприятий, связанных с массовым сосредоточением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оказания специализированной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провести инструктаж по проведению общих санитарно-гигиенических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консультирования специалистов доврачебной помощи и сестринского дела в рамках специальности "Медицина чрезвычайных ситуаций и катастроф"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проведения разъяснительной работы среди врачей по алгоритмам в рамках специальности "Медицина чрезвычайных ситуаций и катастроф"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презентации рекомендуемой тактики на врачебных консилиумах, клинических конференциях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432" w:id="1291"/>
    <w:p>
      <w:pPr>
        <w:spacing w:after="0"/>
        <w:ind w:left="0"/>
        <w:jc w:val="left"/>
      </w:pPr>
      <w:r>
        <w:rPr>
          <w:rFonts w:ascii="Times New Roman"/>
          <w:b/>
          <w:i w:val="false"/>
          <w:color w:val="000000"/>
        </w:rPr>
        <w:t xml:space="preserve"> Типовой учебный план по специальности: "Токсикология, в том числе детская"</w:t>
      </w:r>
    </w:p>
    <w:bookmarkEnd w:id="1291"/>
    <w:bookmarkStart w:name="z1433" w:id="1292"/>
    <w:p>
      <w:pPr>
        <w:spacing w:after="0"/>
        <w:ind w:left="0"/>
        <w:jc w:val="both"/>
      </w:pPr>
      <w:r>
        <w:rPr>
          <w:rFonts w:ascii="Times New Roman"/>
          <w:b w:val="false"/>
          <w:i w:val="false"/>
          <w:color w:val="000000"/>
          <w:sz w:val="28"/>
        </w:rPr>
        <w:t>
      Срок обучения: 2 года</w:t>
      </w:r>
    </w:p>
    <w:bookmarkEnd w:id="1292"/>
    <w:bookmarkStart w:name="z1434" w:id="1293"/>
    <w:p>
      <w:pPr>
        <w:spacing w:after="0"/>
        <w:ind w:left="0"/>
        <w:jc w:val="both"/>
      </w:pPr>
      <w:r>
        <w:rPr>
          <w:rFonts w:ascii="Times New Roman"/>
          <w:b w:val="false"/>
          <w:i w:val="false"/>
          <w:color w:val="000000"/>
          <w:sz w:val="28"/>
        </w:rPr>
        <w:t>
      Квалификация: врач – токсиколог</w:t>
      </w:r>
    </w:p>
    <w:bookmarkEnd w:id="1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токсикология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Патофизиология клинических синдромов при острых и хронических отравлениях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 токсикология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острых отравлений. Лечение хронических отравлений. Эфферентная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аттестацият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435" w:id="1294"/>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w:t>
      </w:r>
    </w:p>
    <w:bookmarkEnd w:id="1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Отравление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Интоксикация организма</w:t>
            </w:r>
          </w:p>
        </w:tc>
      </w:tr>
    </w:tbl>
    <w:bookmarkStart w:name="z1436" w:id="1295"/>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капнометрии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газового состава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трахеи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центральных 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периферических 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мочевого пузыря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проходимости дыхательных путей приемом Сафара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желудка через рот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артерии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желудка через назогастральный зонд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при трудных дыхательных путях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Неинвазивная искусственная вентиляция лҰгких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различных видах отравлений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анализов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рентген снимков, компьютерной томографии, магнитно-резонансной томографии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438" w:id="1296"/>
    <w:p>
      <w:pPr>
        <w:spacing w:after="0"/>
        <w:ind w:left="0"/>
        <w:jc w:val="left"/>
      </w:pPr>
      <w:r>
        <w:rPr>
          <w:rFonts w:ascii="Times New Roman"/>
          <w:b/>
          <w:i w:val="false"/>
          <w:color w:val="000000"/>
        </w:rPr>
        <w:t xml:space="preserve"> Типовой учебный план по специальности "Анестезиология и реаниматология, в том числе детская"</w:t>
      </w:r>
    </w:p>
    <w:bookmarkEnd w:id="1296"/>
    <w:bookmarkStart w:name="z1439" w:id="1297"/>
    <w:p>
      <w:pPr>
        <w:spacing w:after="0"/>
        <w:ind w:left="0"/>
        <w:jc w:val="both"/>
      </w:pPr>
      <w:r>
        <w:rPr>
          <w:rFonts w:ascii="Times New Roman"/>
          <w:b w:val="false"/>
          <w:i w:val="false"/>
          <w:color w:val="000000"/>
          <w:sz w:val="28"/>
        </w:rPr>
        <w:t>
      Срок обучения: 3 года</w:t>
      </w:r>
    </w:p>
    <w:bookmarkEnd w:id="1297"/>
    <w:bookmarkStart w:name="z1440" w:id="1298"/>
    <w:p>
      <w:pPr>
        <w:spacing w:after="0"/>
        <w:ind w:left="0"/>
        <w:jc w:val="both"/>
      </w:pPr>
      <w:r>
        <w:rPr>
          <w:rFonts w:ascii="Times New Roman"/>
          <w:b w:val="false"/>
          <w:i w:val="false"/>
          <w:color w:val="000000"/>
          <w:sz w:val="28"/>
        </w:rPr>
        <w:t>
      Квалификация: врач – анестезиолог и реаниматолог в том числе детский</w:t>
      </w:r>
    </w:p>
    <w:bookmarkEnd w:id="1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Анестезиологическое обеспечение у пациентов хирургического профиля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у пациентов хирургического и терапевтического профиля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Анестезиологическое обеспечение в педиатрии и неонатологии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в педиатрии и неонатологии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Анестезия и интенсивная терапия в акушерстве и гинекологии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нейрохирургии и неврологии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кардиохирургии, перфузиология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в кардиологии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интенсивная терапия в челюстно-лицевой хирургии, стоматологии и оториноларингологии, офтальмологии. Амбулаторная анестезиология.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инфекционных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при острых отравлениях, эфферентная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1441" w:id="1299"/>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Апноэ</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Гипертонический криз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Анемии различного генеза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Бронхообструктивный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респираторный дистресс-синдром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трансфузий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заболевания и повреждения центральной нервной системы и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заболевания или повреждения легких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 инфаркт миокарда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нарушения ритма и проводимости, угрожающие жизни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Острая сердечная недостаточность некоронарогенного генеза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системного воспалительного реакции,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печеночная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почечная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надпочечниковая недостаточность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 и гипогликемия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эндокринные нарушения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аллергические реакции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отравления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нарушения питания, метаболизма, дисгидрии</w:t>
            </w:r>
          </w:p>
        </w:tc>
      </w:tr>
    </w:tbl>
    <w:bookmarkStart w:name="z1442" w:id="1300"/>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Нейроаксиальные блокады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Спинномозговая пункция (диагностическая)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эпидурального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трахеи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Принудительная вентиляция лицевой маской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ларингеальной маски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Респираторная терапия (искусственной вентиляции лҰгких (далее – ИВЛ), режимы, проведение маневра рекрутмента)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Неинвазивная ИВЛ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Катетеризация центральных вен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периферических 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артерий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центрального венозного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назогастрального зонда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мочевого 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резус фактора, проведение пробы на совместимость крови донора и реципиента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электрокардиографии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Дефибрилляция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сердечно-легочная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дефибрилляции / кардиоверсии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Ингаляционная анестезия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Внутривенная анестезия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Спинномозговая пункция (диагностическая)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эпидурального пространства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Проводниковая анестезия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трахеи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Назотрахеальная интубация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Принудительная вентиляция лицевой маской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ларингеальной маски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Экстубация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Респираторная терапия (ИВЛ, режимы, проведение маневра рекрутмента)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Неинвазивная ИВЛ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центральных вен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периферических вен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артерий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центрального венозного давления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плевральной полости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назогастрального зонда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мочевого катетера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резус фактора, проведение пробы на совместимость крови донора и реципиента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электрокардиографии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реанимация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Дефибрилляция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сердечно-легочная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Нейроаксиальные блокады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Спинномозговая пункция (диагностическая)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эпидурального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Проводниковая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Комбинированная(сочетанная) анестезия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Обезболивание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при кесаревом сечении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 трахеи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Назотрахеальная интубация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Однолегочная и разнолегочная интубация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Принудительная вентиляция лицевой маской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ларингеальной маски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Экстубация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Респираторная терапия (ИВЛ, режимы, проведение маневра рекрутмента)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Неинвазивная ИВЛ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Катетеризация центральных вен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периферических 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артерий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артерии и инвазивный мониторинг артериального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центрального венозного давления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плевральной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назогастрального зонда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мочевого 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группы крови, резус фактора, проведение пробы на совместимость крови донора и реципиента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электрокардиографии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Сердечно-легочная реанимация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Дефибрилляция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Кардиоверсия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444" w:id="1301"/>
    <w:p>
      <w:pPr>
        <w:spacing w:after="0"/>
        <w:ind w:left="0"/>
        <w:jc w:val="left"/>
      </w:pPr>
      <w:r>
        <w:rPr>
          <w:rFonts w:ascii="Times New Roman"/>
          <w:b/>
          <w:i w:val="false"/>
          <w:color w:val="000000"/>
        </w:rPr>
        <w:t xml:space="preserve"> Типовой учебный план по специальности: "Акушерство и гинекология, в том числе детская"</w:t>
      </w:r>
    </w:p>
    <w:bookmarkEnd w:id="1301"/>
    <w:bookmarkStart w:name="z1445" w:id="1302"/>
    <w:p>
      <w:pPr>
        <w:spacing w:after="0"/>
        <w:ind w:left="0"/>
        <w:jc w:val="both"/>
      </w:pPr>
      <w:r>
        <w:rPr>
          <w:rFonts w:ascii="Times New Roman"/>
          <w:b w:val="false"/>
          <w:i w:val="false"/>
          <w:color w:val="000000"/>
          <w:sz w:val="28"/>
        </w:rPr>
        <w:t>
      Срок обучения: 3 года</w:t>
      </w:r>
    </w:p>
    <w:bookmarkEnd w:id="1302"/>
    <w:bookmarkStart w:name="z1446" w:id="1303"/>
    <w:p>
      <w:pPr>
        <w:spacing w:after="0"/>
        <w:ind w:left="0"/>
        <w:jc w:val="both"/>
      </w:pPr>
      <w:r>
        <w:rPr>
          <w:rFonts w:ascii="Times New Roman"/>
          <w:b w:val="false"/>
          <w:i w:val="false"/>
          <w:color w:val="000000"/>
          <w:sz w:val="28"/>
        </w:rPr>
        <w:t>
      Квалификация: врач – акушер гинеколог</w:t>
      </w:r>
    </w:p>
    <w:bookmarkEnd w:id="1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Амбулаторное акушерство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Акушерство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Амбулаторная гинекология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гинекология и сексуальное здоровье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медицина и бесплодие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Онкогинекология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1447" w:id="1304"/>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 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при переднем виде затылочного предежания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при заднем виде затылочного предлежания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Течение родов в периоде раскрытия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Течение родов в периоде изгнания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Течение родов в последовом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родов в периоде изгнания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родов в периоде изгнания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последового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послеродового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при тазовых предлежаниях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при тазовых предлежаниях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Многоплодная беременность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Самопроизвольный аборт (выкидыш)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Угрожающий аборт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Начавшийся аборт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в ходу, неполный и полный аборт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Несостоявшийся выкидыш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Септический аборт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выкидыш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Привычное невынашивание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Преждевременные роды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беременность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Переношенная беременность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заболеванием сердечно-сосудистой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заболеванием органов дыхания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заболеванием почек и мочевыводящих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Анемия и беременность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заболеванием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заболеванием органов зрения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заболеванием органов пищеварения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наследственной и врожденной тромбофилией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сахарным диабетом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с заболеванием передаваемым половым путем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у женщин с туберкулезом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у женщин с миомой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у женщин с новообразованиями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у женщин с врожденными аномалиями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у женщин с инфантилизмом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и роды у женщин с раком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Токсикозы беременных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Гестационная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Гипоксия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Внутриутробная инфекция у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Гестационная трофобластическая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Маловодие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Многоводие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пуповины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плод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Дистоция плечиков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Выпадение пуповины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Асинклитические вставления головки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и косое положение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Переднеголовное предлежание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Лобное предлежание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родовой деятельности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Кровотечения при поздних сроках беременности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последового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 послеродового периода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Родовой травматизм матери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вульвы, влагалища и промежности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Разрывы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беременности и родов при наличии рубца на матке после ранее перенесенного кесарева сечения и других операций на матке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Выворот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Послеродовые свищи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и разрыв лонного сочленения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Наследственные дефекты системы гемостаза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ДВС-синдром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 околоплодными водами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состояния новорожденных в раннем неонатальном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Пограничные состояния и заболевания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Транзиторные состояния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новорожденных в раннем неонатальном периоде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забоевания у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Гемолитическая болезнь у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дыхательных расстройств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Хорионамнионит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язва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Послеродовая депрессия у родильниц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Послеродовый эндометрит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операционной раны после кесарева сечения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Послеродовый мастит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 септический шок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перитонит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Фоновые заболевания наружных половых органов: лейкоплакия вульвы, крауроз, эритроплакия.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Фоновые заболевания шейки матки: эрозия, полипы, лейкоплакия, эритроплакия, эктропион, цервицит, рубцовая деформация.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Предраковые заболевания шейки матки: дисплазия, атипическая лейкоплакия.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Гиперпластические процессы и предрак эндометрия. Железистая и железисто-кистозная гиперплазия. Полипы эндометрия. Атипическая железистая гиперплазия эндометрия.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опухоли матки. Миома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Кистомы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шейки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тела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Саркома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Хорионэпителиома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Воспаление наружных половых органов. Вульвит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Воспалительный процесс придатков матки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половых органов специфической этиологии. Туберкулез половых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половых органов, передающиеся половым путем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Эктопическая беременность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Апоплексия яичников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Перекрут ножки опухоли яичника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Перекрут и некроз фиброматозного узла матки</w:t>
            </w:r>
          </w:p>
        </w:tc>
      </w:tr>
    </w:tbl>
    <w:bookmarkStart w:name="z1448" w:id="1305"/>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гинекологическое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Наружное акушерское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Внутреннее акушерское исследование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гравидограммы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партограммы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степени зрелости шейки матки по шкале Бишоп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амниотомии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Акушерское пособие при приеме физиологических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состояния новорождҰнного по шкале Апгар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реанимация новорожденного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индивидуальной карты при физиологической беременности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расположения головки в полости таза в родах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 ведение 3 периода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объема кровопотери (гравиметрический, визуальный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по грудному вскармливанию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влагалищного мазка на микроскопию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цервикального мазка на онкоцитологию (РАР- мазок / жидкостная)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истории физиологических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Эпизиотомия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разрывов влагалища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Ушивание разрывов промежности 1, 2 степени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внутриматочной спирали (далее – ВМС)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пальпация молочных желез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кольпоскопии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Ассистенция на операции кесарева сечения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Ассистенция при вакуум-экстракции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Бимануальная компрессия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Баллонная тампонада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Кесарево сечение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Пособие при чисто-ягодичномпредлежании плода (второго плода при двойне)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2-периода родов при многоплодной беременности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Бимануальная компрессия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Баллонная тампонада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ручное пособие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обследование полости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отделение и выделение плаценты на фантоме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при дистоции плечиков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Вакуум-экстракции плода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Наложения выходных акушерских щипцов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Наложения полостных акушерских щипцов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Амниотомия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реанимация новорожденного в первые минуты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влагалища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разрывов промежности 1,2 степени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Эпизиорафия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 удаление ВМС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Диагностическое выскабливание слизистой оболочки матки и цервикального канала на фантоме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кольпоскопии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(Punch-биопсия)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петлевая эксцизия патологической зоны шейки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диатермокоагуляция (далее – ДЭК) шейки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Ультразвуковое исследование трансвагинально и трансабдоминально: жизнеспособность эмбриона и плода, локализация беременности (маточная и внематочная), срок беременности, одиночная и многоплодная беременность, длина шейки матки, хориальность, фетальная биометрия, предлежание плода, локализация плаценты, объем амниотической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УЗДГ для определения кровотока в пуповинной артерии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УЗИ для диагностики патология матки и придатков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Наложение компрессионного шва на матку по B-Lynch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Перевязка маточных и яичниковых артерий по О-Лири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разрыва промежности 3-й степени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выворота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POP-Q оценка (опущение матки, пролапс передней стенки влагалища, пролапс заднего отделения, ректовагинальный свищ)</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поддерживающего пессария (диафрагмы/колпачка), уход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и кюретаж с помощью отсоса или тупой кюреткой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Вылущивание кисты бартолиниевой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 вскрытие абсцесса вульвы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и задняя кольпорафия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гистероскопия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Гистероскопическая резекция полипа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Лапаротомнаясальпинго-овариоэктомия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миомэктомия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тотальная гистерэктомия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Лапаротомная надвлагалищная ампутация матки без придатков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лапароскопия с трубным тестом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лапароскопический адгезиолизис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стерилизация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игольчатая аспирация простой кисты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электрокоагуляция яичника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простая цистовариоэктомия яичника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сальпинго-овариоэктомия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сальпингостомия, сальпингоэктомия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Внутриматочная инсеминация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оценки полового развития девочек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Ректоабдоминальное исследование у девочек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Диагностическаягистероскопия с трубным тестированием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Кесарево сечении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пособия, применяемые при дистоции на фантоме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Ручное отделение и выделение плаценты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разрывов стенок влагалища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разрывов промежности 3 степени на фантоме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Первичная реанимация новорожденного в первые минуты после родов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Бимануальная компрессия матки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Внутриматочная баллонная тампонада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Наложении швов B-Lynch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Перевязка маточных и яичниковых артерий по О-Лири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наложения полостных акушерских щипцов на фантоме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вакуум-экстракции на фантоме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при тазовом предлежании плода на фантоме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выворота матки на фантоме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 (с биопсией)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POP-Q оценка (опущение матки, пролапс передней стенки влагалища, пролапс заднего отделения, ректовагинальный свищ)</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диафрагмы/колпачка и постоянный уход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Трансвагинальное и трансабдоминальное ультазвуковое исследование (далее – УЗИ) (биофизический профиль плода, допплерография)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Трансвагинальное и трансабдоминальное УЗИ (внутриматочная патология, аномалии развития матки, придатков и яичников)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Методы коагуляции шейки матки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Дилатация и кюретаж с помощью отсоса или тупой кюреткой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Передняя и задняя кольпорафия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Гистеросальпингография, гистероскопия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Лапароскопическая стерилизация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удаление внематочной беременности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Сальпингостомия или сальпингэктомия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 удаление кисты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 лечение абсцесса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игольная аспирация простой кисты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электрокоагуляция яичников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Простая лапароскопическая цистэктомия яичников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сальпинго-оофорэктомия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Сальпинго-оофорэктомия с помощью лапаротомии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Гистероскопическая резекция полипа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Гистероскопическая резекция миомы типа 0-1 (&lt;4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Миомэктомия субсерозной миомы с помощью лапаротомии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Простой лапароскопический адгезиолизис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Лапаротомия с минимальными адгезиолизис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лапароскопия с трубным тестированием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Трансвагинальное УЗИ с подсчетом фолликулов и измерение фолликулов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Трансвагинальное УЗИ с оценкой фолликулов и внутрибрюшинной жидкости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гистероскопия с трубным тестированием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крови и кровезаменителей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 гинекологическое обследование девочек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450" w:id="1306"/>
    <w:p>
      <w:pPr>
        <w:spacing w:after="0"/>
        <w:ind w:left="0"/>
        <w:jc w:val="left"/>
      </w:pPr>
      <w:r>
        <w:rPr>
          <w:rFonts w:ascii="Times New Roman"/>
          <w:b/>
          <w:i w:val="false"/>
          <w:color w:val="000000"/>
        </w:rPr>
        <w:t xml:space="preserve"> Типовой учебный план по специальности: "Общая хирургия"</w:t>
      </w:r>
    </w:p>
    <w:bookmarkEnd w:id="1306"/>
    <w:bookmarkStart w:name="z1451" w:id="1307"/>
    <w:p>
      <w:pPr>
        <w:spacing w:after="0"/>
        <w:ind w:left="0"/>
        <w:jc w:val="both"/>
      </w:pPr>
      <w:r>
        <w:rPr>
          <w:rFonts w:ascii="Times New Roman"/>
          <w:b w:val="false"/>
          <w:i w:val="false"/>
          <w:color w:val="000000"/>
          <w:sz w:val="28"/>
        </w:rPr>
        <w:t>
      Срок обучения: 3 года</w:t>
      </w:r>
    </w:p>
    <w:bookmarkEnd w:id="1307"/>
    <w:bookmarkStart w:name="z1452" w:id="1308"/>
    <w:p>
      <w:pPr>
        <w:spacing w:after="0"/>
        <w:ind w:left="0"/>
        <w:jc w:val="both"/>
      </w:pPr>
      <w:r>
        <w:rPr>
          <w:rFonts w:ascii="Times New Roman"/>
          <w:b w:val="false"/>
          <w:i w:val="false"/>
          <w:color w:val="000000"/>
          <w:sz w:val="28"/>
        </w:rPr>
        <w:t>
      Квалификация: врач – хирург</w:t>
      </w:r>
    </w:p>
    <w:bookmarkEnd w:id="1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309"/>
          <w:p>
            <w:pPr>
              <w:spacing w:after="20"/>
              <w:ind w:left="20"/>
              <w:jc w:val="both"/>
            </w:pPr>
            <w:r>
              <w:rPr>
                <w:rFonts w:ascii="Times New Roman"/>
                <w:b w:val="false"/>
                <w:i w:val="false"/>
                <w:color w:val="000000"/>
                <w:sz w:val="20"/>
              </w:rPr>
              <w:t>
Хирургия в том числе</w:t>
            </w:r>
          </w:p>
          <w:bookmarkEnd w:id="13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Плановая хиругия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Экстренная хирургия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Гнойная хирургия </w:t>
            </w:r>
          </w:p>
          <w:p>
            <w:pPr>
              <w:spacing w:after="20"/>
              <w:ind w:left="20"/>
              <w:jc w:val="both"/>
            </w:pPr>
            <w:r>
              <w:rPr>
                <w:rFonts w:ascii="Times New Roman"/>
                <w:b w:val="false"/>
                <w:i w:val="false"/>
                <w:color w:val="000000"/>
                <w:sz w:val="20"/>
              </w:rPr>
              <w:t xml:space="preserve">
Хиругия в поликлинике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310"/>
          <w:p>
            <w:pPr>
              <w:spacing w:after="20"/>
              <w:ind w:left="20"/>
              <w:jc w:val="both"/>
            </w:pPr>
            <w:r>
              <w:rPr>
                <w:rFonts w:ascii="Times New Roman"/>
                <w:b w:val="false"/>
                <w:i w:val="false"/>
                <w:color w:val="000000"/>
                <w:sz w:val="20"/>
              </w:rPr>
              <w:t>
160</w:t>
            </w:r>
          </w:p>
          <w:bookmarkEnd w:id="1310"/>
          <w:p>
            <w:pPr>
              <w:spacing w:after="20"/>
              <w:ind w:left="20"/>
              <w:jc w:val="both"/>
            </w:pPr>
            <w:r>
              <w:rPr>
                <w:rFonts w:ascii="Times New Roman"/>
                <w:b w:val="false"/>
                <w:i w:val="false"/>
                <w:color w:val="000000"/>
                <w:sz w:val="20"/>
              </w:rPr>
              <w:t>
</w:t>
            </w:r>
            <w:r>
              <w:rPr>
                <w:rFonts w:ascii="Times New Roman"/>
                <w:b w:val="false"/>
                <w:i w:val="false"/>
                <w:color w:val="000000"/>
                <w:sz w:val="20"/>
              </w:rPr>
              <w:t>47</w:t>
            </w:r>
          </w:p>
          <w:p>
            <w:pPr>
              <w:spacing w:after="20"/>
              <w:ind w:left="20"/>
              <w:jc w:val="both"/>
            </w:pPr>
            <w:r>
              <w:rPr>
                <w:rFonts w:ascii="Times New Roman"/>
                <w:b w:val="false"/>
                <w:i w:val="false"/>
                <w:color w:val="000000"/>
                <w:sz w:val="20"/>
              </w:rPr>
              <w:t>
</w:t>
            </w:r>
            <w:r>
              <w:rPr>
                <w:rFonts w:ascii="Times New Roman"/>
                <w:b w:val="false"/>
                <w:i w:val="false"/>
                <w:color w:val="000000"/>
                <w:sz w:val="20"/>
              </w:rPr>
              <w:t>55</w:t>
            </w:r>
          </w:p>
          <w:p>
            <w:pPr>
              <w:spacing w:after="20"/>
              <w:ind w:left="20"/>
              <w:jc w:val="both"/>
            </w:pPr>
            <w:r>
              <w:rPr>
                <w:rFonts w:ascii="Times New Roman"/>
                <w:b w:val="false"/>
                <w:i w:val="false"/>
                <w:color w:val="000000"/>
                <w:sz w:val="20"/>
              </w:rPr>
              <w:t>
</w:t>
            </w:r>
            <w:r>
              <w:rPr>
                <w:rFonts w:ascii="Times New Roman"/>
                <w:b w:val="false"/>
                <w:i w:val="false"/>
                <w:color w:val="000000"/>
                <w:sz w:val="20"/>
              </w:rPr>
              <w:t>29</w:t>
            </w:r>
          </w:p>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Торакальная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Гастроэнтерология с эндоскопией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(неотложка)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Урология (неотложная)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1461" w:id="1311"/>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аппендицит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холецистит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панкреатит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язва желудка и двенадцатиперстной кишки (осложненное кровотечением, пенетрацией, перфорацией)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кишечная непроходимость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нарушение мезентериального кровообращения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Плевриты, гемо- и пневмотораксы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ВРВ пищевода, осложненное кровотечением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Торакоабдоминальные 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Диффузный токсический зоб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Кисты легкого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Карбункул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Эризипилоид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стопа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Отморожения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парапроктит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Неспецифический язвенный колит, болезнь Крона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 печени и легкого</w:t>
            </w:r>
          </w:p>
        </w:tc>
      </w:tr>
    </w:tbl>
    <w:bookmarkStart w:name="z1462" w:id="1312"/>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Санации гнойных ран и полостей во время перевязок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лечение трофических язв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вторичных швов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Взятия материала для микробиологического и цитологического исследования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Вскрытия гнойников мягких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Вскрытия подкожного и сухожильного панариция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Удаления ногтевой пластинки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удаления тампонов, дренажей брюшной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Удаления поверхностно расположенных доброкачественных новообразовани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реанимационных мероприятий (проведения искусственного дыхания "рот в рот" и "рот в нос", проведения закрытого массажа сердца остановка наружного кровотечения; первичная обработки раны и наложение повязки; определение группы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Ампутации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Грыжесечение, гернеопластика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Геморроидэктомия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Новокаиновые блокады (паравертебральные, вагосимпатическая, паранефральная, межреберная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Плевральная пункция и дренирование плевральной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ФГДС, взятие биопсии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Ректороманоскопия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траматических и послеоперационных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при заболеваниях щитовидной железы (субтотальная и тотальная тиреоидэктомия)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рецидивных вентральных грыжах (способы ненатяжной пластики)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пищеводного отверстия диафрагмы (фундопликации)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Операций при ущемленных наружных грыжах живота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раны желудка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свища при хроническом парапроктите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при остром парапроктите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доброкачественных образовании мягких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Временной остановки кровотечения при повреждении крупных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аппендэктомия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Ретроградную аппендэктомию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дренирование аппендикулярного абсцесса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консервативную терапию при аппендикулярной инфильтрате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Техникой дренирования брюшной полости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интубацию тонкой кишки (назоинтестинальная и ретроградная)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Выполнить ушивание прободной язвы желудка и двенадцатиперстной кишки (далее – ДПК)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ушивание язвы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паллиативных операции: гастротомии, ушивание кровоточащего сосуда в язве, тампонады язвы свободным сальником, прошивание стенки желудка П образными швами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резекцию сальника при нежизнеспособности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резекцию тонкой кишки при нежизнеспособности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операцию при острой кишечной непроходжимости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декомпрессию кишечника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дренирование абсцессов полости малого таза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дренирование межкишечных абсцессов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ушивание ран печени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ушивание ран поджелудочной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спленэктомию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Эзофагогастродуоденофиброскопия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Колонофиброскопия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Еюноскопия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Прицельная биопсия из слизистых оболочек, серозных покровов и абдоминальных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Извлечение инородных тел из верхних отделов желудочно-кишечного тракта и толстой кишки во время эндоскопического исследования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гемостаз во время эзофагогастродуоденоскопии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полипэктомия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удаление доброкачественных опухолей из пищевода и желудка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и рассечение рубцовых и послеоперационных сужений пищевода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Папиллосфинктеротомия и вирсунготомия и извлечение камней из протоков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зонда для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раннего бужирование пищевода при ожогах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эндоскопического лечения язвы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данных лабораторно инструментальных обследований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холецистэктомия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аппендэктомия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ушивание перфортивной язвы желудка и ДПК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 и оперативное лечение при перитоните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тонкой кишки и межкишечные анастамозы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Малоинвазивные операции при абдоминальной хирургий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аппендэктомия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прошивание варикозных вен пищевода и желудка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установку зонда Блекмора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операции грыжесечения при ущемленной паховой, бедренной, пупочной, послеоперационной вентральной грыже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Определять жизнеспособность ущемленных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резекции сальника, тонкой кишки при их нежизнеспособности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пластику пупочного кольца при пупочных грыжах, грыжах белой линии живота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Выбрать метода операции при косых и прямых паховых грыжах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операцию при бедренных грыжах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Выполнять одномоментную пластику передней и задней стенок пахового канала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Резекция желудка по Бильрот 1 и Бильрот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субтотальная резекция желудка, гастрэктомия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Различные способы пилоропластики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Ваготомия при язвенной болезни желудка и ДПК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энтеростомы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дивериткуле Меккеля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Правосторонняя гемиколэктомия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Левосторонняя гемиколэктомия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резекция поперечно ободочной кишки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Гартмана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Сигмопексия, сигмопликация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колостомы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 чреспеченочная холангиография (ЧЧХГ)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Холедохотомия, Холедохолитотомия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Билиодигестивные анастамозы (холедоходуоденоанастомоз, холедохоеюноанастомоз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Операций при кистах поджелудочной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Панкреатодуоденальная резекция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холецистостомию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дренирования при панкреонекрозе по Шалимову и по Постолову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различными видами разрезов, дренирования молочной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лечение абсцессов молочной железы по Каншину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Перицистэктомия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Идеальная эхинококэктомия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Чрескожная-чреспеченочная холедохостомия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лапароцентеза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ушивания ран печени и поджелудочной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Выполнять ушивания ран полых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пункцию плевральной полости при пневмо- и гидротораксе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Проводить наложения системы Бюлау при пневмо- и пиотораксе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Произвести ушивания раны легкого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Произвести ушивания раны сердца и перикарда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Пункции перикарда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464" w:id="1313"/>
    <w:p>
      <w:pPr>
        <w:spacing w:after="0"/>
        <w:ind w:left="0"/>
        <w:jc w:val="left"/>
      </w:pPr>
      <w:r>
        <w:rPr>
          <w:rFonts w:ascii="Times New Roman"/>
          <w:b/>
          <w:i w:val="false"/>
          <w:color w:val="000000"/>
        </w:rPr>
        <w:t xml:space="preserve"> Типовой учебный план по специальности: "Оториноларингология, в том числе детская"</w:t>
      </w:r>
    </w:p>
    <w:bookmarkEnd w:id="1313"/>
    <w:bookmarkStart w:name="z1465" w:id="1314"/>
    <w:p>
      <w:pPr>
        <w:spacing w:after="0"/>
        <w:ind w:left="0"/>
        <w:jc w:val="both"/>
      </w:pPr>
      <w:r>
        <w:rPr>
          <w:rFonts w:ascii="Times New Roman"/>
          <w:b w:val="false"/>
          <w:i w:val="false"/>
          <w:color w:val="000000"/>
          <w:sz w:val="28"/>
        </w:rPr>
        <w:t>
      Срок обучения: 3 года</w:t>
      </w:r>
    </w:p>
    <w:bookmarkEnd w:id="1314"/>
    <w:bookmarkStart w:name="z1466" w:id="1315"/>
    <w:p>
      <w:pPr>
        <w:spacing w:after="0"/>
        <w:ind w:left="0"/>
        <w:jc w:val="both"/>
      </w:pPr>
      <w:r>
        <w:rPr>
          <w:rFonts w:ascii="Times New Roman"/>
          <w:b w:val="false"/>
          <w:i w:val="false"/>
          <w:color w:val="000000"/>
          <w:sz w:val="28"/>
        </w:rPr>
        <w:t>
      Квалификация: врач – оториноларинголог</w:t>
      </w:r>
    </w:p>
    <w:bookmarkEnd w:id="1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амбулаторно-поликлиническая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амбулаторно-поликлиническая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в стационаре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в стационаре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Фониатрия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1467" w:id="1316"/>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ринит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синуситы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Хронические синуситы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носа и околоносовых пазух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Носовые кровотечения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Риногенные орбитальные и внутричерепные осложнения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фарингит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тонзиллит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тонзиллит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Паратонзиллярный абсцесс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 уха. Наружный диффузный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гнойный средний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гнойный средний отит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Мастоидит. Атипичные формы мастоидита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Отогенные внутричерепные осложнения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Негнойные заболевания уха,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Головокружение. Вестибулопатия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ларингит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ларингит. Стеноз гортани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гортани, трахеи и бронхов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и инородные тела глотки и пищевода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небных миндалин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развития ЛОР-органов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новообразования ЛОР-органов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ЛОР-органов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основания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Параличи гортани</w:t>
            </w:r>
          </w:p>
        </w:tc>
      </w:tr>
    </w:tbl>
    <w:bookmarkStart w:name="z1468" w:id="1317"/>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Эндоскопический осмотр ЛОР-органов;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инородных 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функциональных свойств ЛОР-органов;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кровотечений из ЛОР-органов;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Акуметрия, аудиометрия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Пункции околоносовых пазух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ран с наложением швов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 сосудов носовой перегородки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Внутригортанные манипуляции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Парацентез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Подслизистая резекция носовой перегородки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полипотомия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Тонзиллэктомия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субпериостальных абсцессов;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Остеотомии костей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эндоскопическое вскрытие соустий околоносовых пазух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синусотомия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спонтанных рефлексов: нистагма, статики, походки, координационных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Экспериментальное исследование лабиринта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Эндоларингеальное удаление фибром гортани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Фонопедические методики в реабилитации голоса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Мирингопластика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Мастоидотомия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470" w:id="1318"/>
    <w:p>
      <w:pPr>
        <w:spacing w:after="0"/>
        <w:ind w:left="0"/>
        <w:jc w:val="left"/>
      </w:pPr>
      <w:r>
        <w:rPr>
          <w:rFonts w:ascii="Times New Roman"/>
          <w:b/>
          <w:i w:val="false"/>
          <w:color w:val="000000"/>
        </w:rPr>
        <w:t xml:space="preserve"> Типовой учебный план по специальности: "Офтальмология, в том числе детская"</w:t>
      </w:r>
    </w:p>
    <w:bookmarkEnd w:id="1318"/>
    <w:bookmarkStart w:name="z1471" w:id="1319"/>
    <w:p>
      <w:pPr>
        <w:spacing w:after="0"/>
        <w:ind w:left="0"/>
        <w:jc w:val="both"/>
      </w:pPr>
      <w:r>
        <w:rPr>
          <w:rFonts w:ascii="Times New Roman"/>
          <w:b w:val="false"/>
          <w:i w:val="false"/>
          <w:color w:val="000000"/>
          <w:sz w:val="28"/>
        </w:rPr>
        <w:t>
      Срок обучения:3 года</w:t>
      </w:r>
    </w:p>
    <w:bookmarkEnd w:id="1319"/>
    <w:bookmarkStart w:name="z1472" w:id="1320"/>
    <w:p>
      <w:pPr>
        <w:spacing w:after="0"/>
        <w:ind w:left="0"/>
        <w:jc w:val="both"/>
      </w:pPr>
      <w:r>
        <w:rPr>
          <w:rFonts w:ascii="Times New Roman"/>
          <w:b w:val="false"/>
          <w:i w:val="false"/>
          <w:color w:val="000000"/>
          <w:sz w:val="28"/>
        </w:rPr>
        <w:t>
      Квалификация: врач-офтальмолог</w:t>
      </w:r>
    </w:p>
    <w:bookmarkEnd w:id="1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Офтальмология амбулаторно-поликлиническая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Офтальмология в стационаре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1473" w:id="1321"/>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Халязион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Заворот, выворот век, трихиаз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Трахома, паратрахома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Синром сухого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Дакриоцистит хроническаий гнойный, новорожденных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Аметропии: миопия, гиперметропеия, астигматизм, пресбиопия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Язва роговицы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Бельма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Поражения глаз при общих заболеваниях глаз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возрастная, осложненная, врожденная, вторичная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первичная открытоугольная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Закрытоугольная глаукома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приступ глаукомы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вторичная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Миопическая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Периферическая хориоретинальная дистрофия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заболевания глаз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нарушения кровообращения в сетчатке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Диабетические поражения глаз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Дистрофии сетчатки детского, юношеского и взрослого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Интрабульбарный, ретробульбарный неврит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Застойный диск зрительного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Оптохиазмальный арахноидит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Внутриглазные опухоли: меланома, ретинобластома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макулярная дегенерация: сухая и влажная форма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придаточного аппарата глаза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органа зрения: ранения, контузии, ожоги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сетчатки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и опухоли орбиты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Эндокринная офтальмопатия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Косоглазие содружественное и несодружественное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врожденная и вторичная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врожденная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юношеская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Ретинопатия недоношенных</w:t>
            </w:r>
          </w:p>
        </w:tc>
      </w:tr>
    </w:tbl>
    <w:bookmarkStart w:name="z1474" w:id="1322"/>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Наружный осмотр с выворотом 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Субконъюнктивальные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Парабульбарные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Закапывание капель в конъюнктивальный мешок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Закладывание мазей за веки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Промывание слезных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инородных тел из конъюнктивы и роговицы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 очков простых и при астигматизме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абсцесса 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Ретробульбарные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поверхностно расположенных доброкачественных опухолей конъюнктивы и 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халазиона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птеригиума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швов с кожи век, конъюнктивы и роговицы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ранений век и конъюнктивы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 непроникающих ранений роговицы и склеры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Зондирование слезных путей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отдельных этапов гипотензивных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отдельных этапов операций по устранению косоглазия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476" w:id="1323"/>
    <w:p>
      <w:pPr>
        <w:spacing w:after="0"/>
        <w:ind w:left="0"/>
        <w:jc w:val="left"/>
      </w:pPr>
      <w:r>
        <w:rPr>
          <w:rFonts w:ascii="Times New Roman"/>
          <w:b/>
          <w:i w:val="false"/>
          <w:color w:val="000000"/>
        </w:rPr>
        <w:t xml:space="preserve"> Типовой учебный план по специальности "Травматология-ортопедия, в том числе детская"</w:t>
      </w:r>
    </w:p>
    <w:bookmarkEnd w:id="1323"/>
    <w:bookmarkStart w:name="z1477" w:id="1324"/>
    <w:p>
      <w:pPr>
        <w:spacing w:after="0"/>
        <w:ind w:left="0"/>
        <w:jc w:val="both"/>
      </w:pPr>
      <w:r>
        <w:rPr>
          <w:rFonts w:ascii="Times New Roman"/>
          <w:b w:val="false"/>
          <w:i w:val="false"/>
          <w:color w:val="000000"/>
          <w:sz w:val="28"/>
        </w:rPr>
        <w:t>
      Срок обучения: 3 года</w:t>
      </w:r>
    </w:p>
    <w:bookmarkEnd w:id="1324"/>
    <w:bookmarkStart w:name="z1478" w:id="1325"/>
    <w:p>
      <w:pPr>
        <w:spacing w:after="0"/>
        <w:ind w:left="0"/>
        <w:jc w:val="both"/>
      </w:pPr>
      <w:r>
        <w:rPr>
          <w:rFonts w:ascii="Times New Roman"/>
          <w:b w:val="false"/>
          <w:i w:val="false"/>
          <w:color w:val="000000"/>
          <w:sz w:val="28"/>
        </w:rPr>
        <w:t xml:space="preserve">
      Квалификация: врач – травматолог – ортопед, том числе детский </w:t>
      </w:r>
    </w:p>
    <w:bookmarkEnd w:id="1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 амбулаторно-поликлиническая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 амбулаторно-поликлиническая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 в стационаре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и ортопедия в стационаре взрослая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1479" w:id="1326"/>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Ревматойдный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ревматойдная лихорадка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Транзиторный синовит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Подагра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кривошея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Косолапость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 переломы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Тендиниты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мышц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диафиза бедра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надколенника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диафиза большеберцовой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лодыжек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Растяжение связок голеностопного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пяточной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стопы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ключицы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акромиального конца ключицы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плечевой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костей предплечья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диафиза костей предплечья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запястья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Латеральный эпикондилит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Врожденое плоско вальгусная деформация стоп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Плантарный фасциит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компартмент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Эпифизиолиз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Травмы грудной клетки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скелета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Гематопоэтические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заболевания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Метаболитические заболевания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Анкилозирующии спндилит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Артрогрипоз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Мышечная дистрофия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бедра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проксимальной части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таранной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Лисфранка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костей верхней конечности и кисти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Церебральный паралич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Вальгус и варус нижних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Врожденное укорочение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деформация стоп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 компартмен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Несросшийся перелом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Ложный сустав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дистальной части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проксимального отдела большеберцововй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стернального конца ключицы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локтевого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головки лучевой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венечного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Гемофилитическая артропатия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Несовершенный остеогенез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Ювинильный ревматойдный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дна вертлужной впадины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Огнестрельные ранения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Осложненный перелом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таза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Перелом крестца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остеомиелит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костей и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костей и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опухоли мягких тканей и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переломы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региональный болевой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Неосложненный перелом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Инфекционные осложнения после имплантов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плечевого сплетения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Врожденная коксавара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Врожденный псевдоартроз большеберцовой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Привычный вывих плеча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бицепса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Нестабильность локтевого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локтевого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деформации стоп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Полая стопа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Спондилозис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связок коленного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Артриты тазобедренного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Асептический некроз головки бедренной кости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Пертеса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менисков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Патело – феморальный артрит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 коленного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манжеты плечевого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Hallux Valgus [халлус валгус]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пальцев стоп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Метатарзалгия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ахилового сухожилия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сухожилия стопы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Диабетическая стопа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Остеоартриты голенстопного сустава</w:t>
            </w:r>
          </w:p>
        </w:tc>
      </w:tr>
    </w:tbl>
    <w:bookmarkStart w:name="z1480" w:id="1327"/>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Интубация трахеи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и лечение тромбозов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Фасциотомия при компартмент синдроме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Систематичное обследование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Накладывание бандажей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Накладывание гипса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Скелетное вытяжение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суставов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Вскрытие флегмон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местной анестезии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удаление дренажей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Артродезирование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Арторопластика верхних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Артропластика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суставов верхних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 суставов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Удаление доброкачественных опухолей мягких тканей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доброкачественных опухолей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Консервативное лечение повреждении кисти и стоп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Консервативное лечение врожденных заболевании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врожденных заболевании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Консервативное и оперативное лечение травм позвоночника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Удаление злокачественных опухолей мягких тканей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злокачественных опухолей 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лечение повреждении кисти и стоп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всех видов остеосинтеза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482" w:id="1328"/>
    <w:p>
      <w:pPr>
        <w:spacing w:after="0"/>
        <w:ind w:left="0"/>
        <w:jc w:val="left"/>
      </w:pPr>
      <w:r>
        <w:rPr>
          <w:rFonts w:ascii="Times New Roman"/>
          <w:b/>
          <w:i w:val="false"/>
          <w:color w:val="000000"/>
        </w:rPr>
        <w:t xml:space="preserve"> Типовой учебный план по специальности: "Урология и андрология, в том числе детская"</w:t>
      </w:r>
    </w:p>
    <w:bookmarkEnd w:id="1328"/>
    <w:bookmarkStart w:name="z1483" w:id="1329"/>
    <w:p>
      <w:pPr>
        <w:spacing w:after="0"/>
        <w:ind w:left="0"/>
        <w:jc w:val="both"/>
      </w:pPr>
      <w:r>
        <w:rPr>
          <w:rFonts w:ascii="Times New Roman"/>
          <w:b w:val="false"/>
          <w:i w:val="false"/>
          <w:color w:val="000000"/>
          <w:sz w:val="28"/>
        </w:rPr>
        <w:t>
      Срок обучения: 3 года</w:t>
      </w:r>
    </w:p>
    <w:bookmarkEnd w:id="1329"/>
    <w:bookmarkStart w:name="z1484" w:id="1330"/>
    <w:p>
      <w:pPr>
        <w:spacing w:after="0"/>
        <w:ind w:left="0"/>
        <w:jc w:val="both"/>
      </w:pPr>
      <w:r>
        <w:rPr>
          <w:rFonts w:ascii="Times New Roman"/>
          <w:b w:val="false"/>
          <w:i w:val="false"/>
          <w:color w:val="000000"/>
          <w:sz w:val="28"/>
        </w:rPr>
        <w:t>
      Квалификация: врач уролог-андролог</w:t>
      </w:r>
    </w:p>
    <w:bookmarkEnd w:id="1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Фтизиоурология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Эндоурология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 в урологии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Генитальная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Амбулаторно-поликлиническая урология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Ультразвуковая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1485" w:id="1331"/>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Неспецифические воспалительные заболевания мочевой системы (пиелонефрит острый, хронический; цистит острый, хроничесикий)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Неспецифические воспалительные заболевания половой системы (простатит, орхит, эпидидиммит, везикулит, фуникулит, баланит, баланопостит)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Мочекаменная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почек и мочевыводящих путей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Аномалии половой системы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Аномалии мочеиспускательного канала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Доброкачественная гиперплазия и рак предстательной железы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Мужское бесплодие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Эректильная дисфункция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Пейрони, приапизм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Андрологические заболевания в раннем возрасте (синехия, фимоз, водянка оболочек яичка, гипогонадизм, гинекомастия, варикоцеле)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заблевания мочеполовой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мочеполовой системы</w:t>
            </w:r>
          </w:p>
        </w:tc>
      </w:tr>
    </w:tbl>
    <w:bookmarkStart w:name="z1486" w:id="1332"/>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уретрального катетера с различными способами фиксации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мочевого пузыря у мужчины металлическим катетером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Инстилляция мочевого пузыря лекарственными препаратами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Инстилляция уретры лекарственными препаратами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Ректальное исследование предстательной железы и прямой кишки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предстательной железы с получением секрета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Взятие мазка из уретры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ультразвукового исследования и трансректального исследования органов мочеполовой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урограмм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Ретроградная уретерография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Антеградная уретерография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цистографии и уретрографии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Вазорезекция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парафимоза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Циркумцизия по медицинским и ритуальным показаниям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доброкачественных образований наружных половых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варикозном расширении вен семенного канатика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 уретроскопия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мочеточника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мочеточникового стент-катетера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инородных тел мочевого пузыря, в том числе мочеточникового стент-катетера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инородных тел уретры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 интерпретация урофлоуметрии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троакарной цистостомы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эпицистостомия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Ушивание стенки мочевого пузыря при различных травмах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цистолитотрипсия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доброкачественной гиперплазии предстательной железы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Трансуретральная резекция опухоли мочевого пузыря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Секторальная резекция мочевого пузыря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Бужирование уретры различными видами бужей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воспалительного очага в наружных половых органах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Иссечение различных патологических образований полового члена, иссечение различных патологических образований полового члена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перевязка внутренней семенной вены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пластика уретры при травме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травме наружных половых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цистоцелле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поводу орхоэпидидимита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Орхоэпидидимэктомия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Уретеролитотомия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Уретеропиелоскопия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Нефролитостомия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Нефропексия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Лапароскопическая нефропексия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Вскрытие и дренирование забрюшинного пространства при паранефрите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лоханочно-мочеточникового сегмента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Уретерокутанеостомия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Перкутанная нефролитотрипсия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Лапароскопическое иссечение солитарной кисты почки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Классическое иссечение кисты почки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Микроскопическая субингвинальная варикоцелэктомия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488" w:id="1333"/>
    <w:p>
      <w:pPr>
        <w:spacing w:after="0"/>
        <w:ind w:left="0"/>
        <w:jc w:val="left"/>
      </w:pPr>
      <w:r>
        <w:rPr>
          <w:rFonts w:ascii="Times New Roman"/>
          <w:b/>
          <w:i w:val="false"/>
          <w:color w:val="000000"/>
        </w:rPr>
        <w:t xml:space="preserve"> Типовой учебный план по специальности "Ангиохирургия, в том числе детская"</w:t>
      </w:r>
    </w:p>
    <w:bookmarkEnd w:id="1333"/>
    <w:bookmarkStart w:name="z1489" w:id="1334"/>
    <w:p>
      <w:pPr>
        <w:spacing w:after="0"/>
        <w:ind w:left="0"/>
        <w:jc w:val="both"/>
      </w:pPr>
      <w:r>
        <w:rPr>
          <w:rFonts w:ascii="Times New Roman"/>
          <w:b w:val="false"/>
          <w:i w:val="false"/>
          <w:color w:val="000000"/>
          <w:sz w:val="28"/>
        </w:rPr>
        <w:t>
      Срок обучения: 4 года</w:t>
      </w:r>
    </w:p>
    <w:bookmarkEnd w:id="1334"/>
    <w:bookmarkStart w:name="z1490" w:id="1335"/>
    <w:p>
      <w:pPr>
        <w:spacing w:after="0"/>
        <w:ind w:left="0"/>
        <w:jc w:val="both"/>
      </w:pPr>
      <w:r>
        <w:rPr>
          <w:rFonts w:ascii="Times New Roman"/>
          <w:b w:val="false"/>
          <w:i w:val="false"/>
          <w:color w:val="000000"/>
          <w:sz w:val="28"/>
        </w:rPr>
        <w:t>
      Квалификация: врач – ангиохирург</w:t>
      </w:r>
    </w:p>
    <w:bookmarkEnd w:id="1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Торакальная хирургия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336"/>
          <w:p>
            <w:pPr>
              <w:spacing w:after="20"/>
              <w:ind w:left="20"/>
              <w:jc w:val="both"/>
            </w:pPr>
            <w:r>
              <w:rPr>
                <w:rFonts w:ascii="Times New Roman"/>
                <w:b w:val="false"/>
                <w:i w:val="false"/>
                <w:color w:val="000000"/>
                <w:sz w:val="20"/>
              </w:rPr>
              <w:t>
Ангиохирургия в стационаре:</w:t>
            </w:r>
          </w:p>
          <w:bookmarkEnd w:id="1336"/>
          <w:p>
            <w:pPr>
              <w:spacing w:after="20"/>
              <w:ind w:left="20"/>
              <w:jc w:val="both"/>
            </w:pPr>
            <w:r>
              <w:rPr>
                <w:rFonts w:ascii="Times New Roman"/>
                <w:b w:val="false"/>
                <w:i w:val="false"/>
                <w:color w:val="000000"/>
                <w:sz w:val="20"/>
              </w:rPr>
              <w:t>
</w:t>
            </w:r>
            <w:r>
              <w:rPr>
                <w:rFonts w:ascii="Times New Roman"/>
                <w:b w:val="false"/>
                <w:i w:val="false"/>
                <w:color w:val="000000"/>
                <w:sz w:val="20"/>
              </w:rPr>
              <w:t>Общие вопросы</w:t>
            </w:r>
          </w:p>
          <w:p>
            <w:pPr>
              <w:spacing w:after="20"/>
              <w:ind w:left="20"/>
              <w:jc w:val="both"/>
            </w:pPr>
            <w:r>
              <w:rPr>
                <w:rFonts w:ascii="Times New Roman"/>
                <w:b w:val="false"/>
                <w:i w:val="false"/>
                <w:color w:val="000000"/>
                <w:sz w:val="20"/>
              </w:rPr>
              <w:t>
</w:t>
            </w:r>
            <w:r>
              <w:rPr>
                <w:rFonts w:ascii="Times New Roman"/>
                <w:b w:val="false"/>
                <w:i w:val="false"/>
                <w:color w:val="000000"/>
                <w:sz w:val="20"/>
              </w:rPr>
              <w:t>Диагностика заболеваний сосудистой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Аневризма</w:t>
            </w:r>
          </w:p>
          <w:p>
            <w:pPr>
              <w:spacing w:after="20"/>
              <w:ind w:left="20"/>
              <w:jc w:val="both"/>
            </w:pPr>
            <w:r>
              <w:rPr>
                <w:rFonts w:ascii="Times New Roman"/>
                <w:b w:val="false"/>
                <w:i w:val="false"/>
                <w:color w:val="000000"/>
                <w:sz w:val="20"/>
              </w:rPr>
              <w:t>
</w:t>
            </w:r>
            <w:r>
              <w:rPr>
                <w:rFonts w:ascii="Times New Roman"/>
                <w:b w:val="false"/>
                <w:i w:val="false"/>
                <w:color w:val="000000"/>
                <w:sz w:val="20"/>
              </w:rPr>
              <w:t>Общие вопросы хирургического лечения заболеваний сосудов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Заболевания брюшного отдела аорты и ее ветвей</w:t>
            </w:r>
          </w:p>
          <w:p>
            <w:pPr>
              <w:spacing w:after="20"/>
              <w:ind w:left="20"/>
              <w:jc w:val="both"/>
            </w:pPr>
            <w:r>
              <w:rPr>
                <w:rFonts w:ascii="Times New Roman"/>
                <w:b w:val="false"/>
                <w:i w:val="false"/>
                <w:color w:val="000000"/>
                <w:sz w:val="20"/>
              </w:rPr>
              <w:t>
</w:t>
            </w:r>
            <w:r>
              <w:rPr>
                <w:rFonts w:ascii="Times New Roman"/>
                <w:b w:val="false"/>
                <w:i w:val="false"/>
                <w:color w:val="000000"/>
                <w:sz w:val="20"/>
              </w:rPr>
              <w:t>Заболевания периферических артерий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Некоторые формы симптоматических артериальных гипертензий. Опухоли сосудов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Неотложная патология сердца и сосудов</w:t>
            </w:r>
          </w:p>
          <w:p>
            <w:pPr>
              <w:spacing w:after="20"/>
              <w:ind w:left="20"/>
              <w:jc w:val="both"/>
            </w:pPr>
            <w:r>
              <w:rPr>
                <w:rFonts w:ascii="Times New Roman"/>
                <w:b w:val="false"/>
                <w:i w:val="false"/>
                <w:color w:val="000000"/>
                <w:sz w:val="20"/>
              </w:rPr>
              <w:t>
Рентгенэндоваскулярные лечебные вмешательства на сосудах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337"/>
          <w:p>
            <w:pPr>
              <w:spacing w:after="20"/>
              <w:ind w:left="20"/>
              <w:jc w:val="both"/>
            </w:pPr>
            <w:r>
              <w:rPr>
                <w:rFonts w:ascii="Times New Roman"/>
                <w:b w:val="false"/>
                <w:i w:val="false"/>
                <w:color w:val="000000"/>
                <w:sz w:val="20"/>
              </w:rPr>
              <w:t>
181</w:t>
            </w:r>
          </w:p>
          <w:bookmarkEnd w:id="1337"/>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w:t>
            </w:r>
            <w:r>
              <w:rPr>
                <w:rFonts w:ascii="Times New Roman"/>
                <w:b w:val="false"/>
                <w:i w:val="false"/>
                <w:color w:val="000000"/>
                <w:sz w:val="20"/>
              </w:rPr>
              <w:t>16</w:t>
            </w:r>
          </w:p>
          <w:p>
            <w:pPr>
              <w:spacing w:after="20"/>
              <w:ind w:left="20"/>
              <w:jc w:val="both"/>
            </w:pPr>
            <w:r>
              <w:rPr>
                <w:rFonts w:ascii="Times New Roman"/>
                <w:b w:val="false"/>
                <w:i w:val="false"/>
                <w:color w:val="000000"/>
                <w:sz w:val="20"/>
              </w:rPr>
              <w:t>
</w:t>
            </w:r>
            <w:r>
              <w:rPr>
                <w:rFonts w:ascii="Times New Roman"/>
                <w:b w:val="false"/>
                <w:i w:val="false"/>
                <w:color w:val="000000"/>
                <w:sz w:val="20"/>
              </w:rPr>
              <w:t>16</w:t>
            </w:r>
          </w:p>
          <w:p>
            <w:pPr>
              <w:spacing w:after="20"/>
              <w:ind w:left="20"/>
              <w:jc w:val="both"/>
            </w:pPr>
            <w:r>
              <w:rPr>
                <w:rFonts w:ascii="Times New Roman"/>
                <w:b w:val="false"/>
                <w:i w:val="false"/>
                <w:color w:val="000000"/>
                <w:sz w:val="20"/>
              </w:rPr>
              <w:t>
</w:t>
            </w:r>
            <w:r>
              <w:rPr>
                <w:rFonts w:ascii="Times New Roman"/>
                <w:b w:val="false"/>
                <w:i w:val="false"/>
                <w:color w:val="000000"/>
                <w:sz w:val="20"/>
              </w:rPr>
              <w:t>29</w:t>
            </w:r>
          </w:p>
          <w:p>
            <w:pPr>
              <w:spacing w:after="20"/>
              <w:ind w:left="20"/>
              <w:jc w:val="both"/>
            </w:pPr>
            <w:r>
              <w:rPr>
                <w:rFonts w:ascii="Times New Roman"/>
                <w:b w:val="false"/>
                <w:i w:val="false"/>
                <w:color w:val="000000"/>
                <w:sz w:val="20"/>
              </w:rPr>
              <w:t>
</w:t>
            </w:r>
            <w:r>
              <w:rPr>
                <w:rFonts w:ascii="Times New Roman"/>
                <w:b w:val="false"/>
                <w:i w:val="false"/>
                <w:color w:val="000000"/>
                <w:sz w:val="20"/>
              </w:rPr>
              <w:t>29</w:t>
            </w:r>
          </w:p>
          <w:p>
            <w:pPr>
              <w:spacing w:after="20"/>
              <w:ind w:left="20"/>
              <w:jc w:val="both"/>
            </w:pPr>
            <w:r>
              <w:rPr>
                <w:rFonts w:ascii="Times New Roman"/>
                <w:b w:val="false"/>
                <w:i w:val="false"/>
                <w:color w:val="000000"/>
                <w:sz w:val="20"/>
              </w:rPr>
              <w:t>
</w:t>
            </w:r>
            <w:r>
              <w:rPr>
                <w:rFonts w:ascii="Times New Roman"/>
                <w:b w:val="false"/>
                <w:i w:val="false"/>
                <w:color w:val="000000"/>
                <w:sz w:val="20"/>
              </w:rPr>
              <w:t>19</w:t>
            </w:r>
          </w:p>
          <w:p>
            <w:pPr>
              <w:spacing w:after="20"/>
              <w:ind w:left="20"/>
              <w:jc w:val="both"/>
            </w:pPr>
            <w:r>
              <w:rPr>
                <w:rFonts w:ascii="Times New Roman"/>
                <w:b w:val="false"/>
                <w:i w:val="false"/>
                <w:color w:val="000000"/>
                <w:sz w:val="20"/>
              </w:rPr>
              <w:t>
</w:t>
            </w:r>
            <w:r>
              <w:rPr>
                <w:rFonts w:ascii="Times New Roman"/>
                <w:b w:val="false"/>
                <w:i w:val="false"/>
                <w:color w:val="000000"/>
                <w:sz w:val="20"/>
              </w:rPr>
              <w:t>29</w:t>
            </w:r>
          </w:p>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1509" w:id="1338"/>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Варикозное расширение вен нижних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брюшной аорты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Тромбозы и эмболии магистральных артерий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кровеносных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тромбофлебит вен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339"/>
          <w:p>
            <w:pPr>
              <w:spacing w:after="20"/>
              <w:ind w:left="20"/>
              <w:jc w:val="both"/>
            </w:pPr>
            <w:r>
              <w:rPr>
                <w:rFonts w:ascii="Times New Roman"/>
                <w:b w:val="false"/>
                <w:i w:val="false"/>
                <w:color w:val="000000"/>
                <w:sz w:val="20"/>
              </w:rPr>
              <w:t>
Заболевания экстракраниальных артерий головного мозга (сонных артерий</w:t>
            </w:r>
          </w:p>
          <w:bookmarkEnd w:id="1339"/>
          <w:p>
            <w:pPr>
              <w:spacing w:after="20"/>
              <w:ind w:left="20"/>
              <w:jc w:val="both"/>
            </w:pPr>
            <w:r>
              <w:rPr>
                <w:rFonts w:ascii="Times New Roman"/>
                <w:b w:val="false"/>
                <w:i w:val="false"/>
                <w:color w:val="000000"/>
                <w:sz w:val="20"/>
              </w:rPr>
              <w:t>
вертебробазилярная артерий, опухоли glomuscaroticum (например, хемодектомы)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венозные тромбозы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Облитерирующий атеросклероз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брюшной аорты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Лериша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диабетическая стопа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Критическая ишемия нижних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Тромбэмболия легочной артерии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магистральных сосудов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аорты и магистральных артерий</w:t>
            </w:r>
          </w:p>
        </w:tc>
      </w:tr>
    </w:tbl>
    <w:bookmarkStart w:name="z1511" w:id="1340"/>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анамнеза комплексный, целенаправленный, осмотр, пальпация, перкуссия, аускультация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самостоятельно общеклиническое обследование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дифференциальной диагностики, обоснование клинического диагноза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Назначение диагностического обследования и лечения согласно клинических протоколов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техникой обследования пациента (пальпации, перкуссии и аускультации)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техникой проведения всех видов инъекции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самостоятельно и в команде сердечно-легочную реанимацию у взрослых согласно алгоритму BLS (Basic Life Support [бэсик лайф саппат]).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техникой коникотомии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техникой зондового и беззондового промывания желудка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навыками асептики и антисептики (техника обработки рук, обработка операционного поля)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Определять показания к плановой и экстренной госпитализации пациентов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Оформлять документацию для плановой госпитализации пациентов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Определять показания и направлять пациентов на консультацию к профильным специалистам;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Оказывать стационарозамещающую помощь, в том числе на дому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Обосновывать схему, план и тактику ведения пациентов с хирургической патологией, показания и противопоказания к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Разрабатывать план подготовки пациента к экстренной или плановой операции, определить степень нарушений гомеостаза, осуществить подготовку всех функциональных систем организма пациента к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Разрабатывать схему послеоперационного ведения пациента и профилактики послеоперационных осложнении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Диагностировать и лечить сосудистые, неврологические и общехирургические осложнения кардиохирургических пациентов, в том числе язвенную болезнь желудка и 12-перстной кишки, желчнокаменную болезнь, ишемию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Определять основы физиотерапии, показания и противопоказания к санаторно-курортному лечению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Определять принципы общего обезболивания, интенсивной терапии и реанимации у пациентов с хирургической патологией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Назначать лекарственные средства, рассчитывать дозировки и длительности приема лекарственных 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техникой наложения и снятия швов с операционной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техникой операции по Флебэктомия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Уметь распознавать и лечить гнойно-инфекционные осложнения послеоперационных ран, в том числе сепсиса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техникой экзартикуляции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техникой ампутации нижних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техникой проведения ангиографического исследования и лечения артерий и 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техникой остановки наружного кровотечения различных локализаций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техникой операции каротидной эндартерэктомии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техникой первичной хирургической обработки 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513" w:id="1341"/>
    <w:p>
      <w:pPr>
        <w:spacing w:after="0"/>
        <w:ind w:left="0"/>
        <w:jc w:val="left"/>
      </w:pPr>
      <w:r>
        <w:rPr>
          <w:rFonts w:ascii="Times New Roman"/>
          <w:b/>
          <w:i w:val="false"/>
          <w:color w:val="000000"/>
        </w:rPr>
        <w:t xml:space="preserve"> Типовой учебный план по специальности "Кардиохирургия, в том числе детская"</w:t>
      </w:r>
    </w:p>
    <w:bookmarkEnd w:id="1341"/>
    <w:bookmarkStart w:name="z1514" w:id="1342"/>
    <w:p>
      <w:pPr>
        <w:spacing w:after="0"/>
        <w:ind w:left="0"/>
        <w:jc w:val="both"/>
      </w:pPr>
      <w:r>
        <w:rPr>
          <w:rFonts w:ascii="Times New Roman"/>
          <w:b w:val="false"/>
          <w:i w:val="false"/>
          <w:color w:val="000000"/>
          <w:sz w:val="28"/>
        </w:rPr>
        <w:t>
      Срок обучения: 4 года</w:t>
      </w:r>
    </w:p>
    <w:bookmarkEnd w:id="1342"/>
    <w:bookmarkStart w:name="z1515" w:id="1343"/>
    <w:p>
      <w:pPr>
        <w:spacing w:after="0"/>
        <w:ind w:left="0"/>
        <w:jc w:val="both"/>
      </w:pPr>
      <w:r>
        <w:rPr>
          <w:rFonts w:ascii="Times New Roman"/>
          <w:b w:val="false"/>
          <w:i w:val="false"/>
          <w:color w:val="000000"/>
          <w:sz w:val="28"/>
        </w:rPr>
        <w:t>
      Квалификация: врач – кардиохирург</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амбулаторно-поликлиническая (взрослая,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в стационаре (взрослая,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Перфузиология и вспомогательное кровообращение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1516" w:id="1344"/>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(ишемическая) болезнь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восходящего отдела аорты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митрального клапана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митрального клапана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аортального клапана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аортального клапана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Недостаточность трикуспидального клапана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сердца (далее – ВПС). Дефект межпредсердной перегородки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Фибрилляция предсердий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Тампонада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Ранения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Ишемическая кардиомиопатия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Легочная гипертензия (при пороках клапанного аппарата хронической тромбоэмболической легочной гипертензии)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Кардиогенный шок</w:t>
            </w:r>
          </w:p>
        </w:tc>
      </w:tr>
    </w:tbl>
    <w:bookmarkStart w:name="z1517" w:id="1345"/>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научных исследований в клинической практике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историй болезни, амбулаторных карт, выписывание направлений на исследования, рецепты, листы нетрудоспособности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физикального обследования, постановки клинического диагноза, дифференциального диагноза заболевания сердечно-сосудистой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коронарных анастомозов (линейный, бок в бок, секвенциальный, "jump"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инрааннулярной /супрааннулярной имплантации протеза в аортальную, митральную, трикуспидальную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протезирования восходящего отдела аорты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пункции и дренирования полости перикарда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коррекции ВПС. Вторичного дефекта межпредсердной перегородки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коррекции ВПС. Дефекта межпредсердной перегородки и частичного аномального дренажа лҰгочных 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ушивания раны сердца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экстренной стернотомии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переднебоковой торактомии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физиологического блока аппарата искусственного кровообращения (далее – АИК), контура с заполнением и расчетом индивидуальных параметров перфузии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аварийных ситуаций при работе АИК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физиологического блока экстракорпоральной мембранной оксигенации (далее – ЭКМО), контура с заполнением и расчетом индивидуальных параметров перфузии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аварийных ситуаций при работе ЭКМО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Сборка контура внутриаортальной баллонной контрпульсации (далее – ВАБК) (с и без фиброоптического датчика), выставление триггеров работы и тревог аппарата для различных клинических сценариев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аварийных ситуаций при работе ВАБК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519" w:id="1346"/>
    <w:p>
      <w:pPr>
        <w:spacing w:after="0"/>
        <w:ind w:left="0"/>
        <w:jc w:val="left"/>
      </w:pPr>
      <w:r>
        <w:rPr>
          <w:rFonts w:ascii="Times New Roman"/>
          <w:b/>
          <w:i w:val="false"/>
          <w:color w:val="000000"/>
        </w:rPr>
        <w:t xml:space="preserve"> Типовой учебный план по специальности "Нейрохирургия, в том числе и детская"</w:t>
      </w:r>
    </w:p>
    <w:bookmarkEnd w:id="1346"/>
    <w:bookmarkStart w:name="z1520" w:id="1347"/>
    <w:p>
      <w:pPr>
        <w:spacing w:after="0"/>
        <w:ind w:left="0"/>
        <w:jc w:val="both"/>
      </w:pPr>
      <w:r>
        <w:rPr>
          <w:rFonts w:ascii="Times New Roman"/>
          <w:b w:val="false"/>
          <w:i w:val="false"/>
          <w:color w:val="000000"/>
          <w:sz w:val="28"/>
        </w:rPr>
        <w:t>
      Срок обучения: 4 года</w:t>
      </w:r>
    </w:p>
    <w:bookmarkEnd w:id="1347"/>
    <w:bookmarkStart w:name="z1521" w:id="1348"/>
    <w:p>
      <w:pPr>
        <w:spacing w:after="0"/>
        <w:ind w:left="0"/>
        <w:jc w:val="both"/>
      </w:pPr>
      <w:r>
        <w:rPr>
          <w:rFonts w:ascii="Times New Roman"/>
          <w:b w:val="false"/>
          <w:i w:val="false"/>
          <w:color w:val="000000"/>
          <w:sz w:val="28"/>
        </w:rPr>
        <w:t>
      Квалификация: врач – нейрохирург</w:t>
      </w:r>
    </w:p>
    <w:bookmarkEnd w:id="1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нейрохирургии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черепно – мозговой травмы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Спинальная 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периферических нервов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Нейроонкология, паразитарные заболевания и пороки развития головного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в т.ч. интервенционная ангионейрохирурги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и стереотаксическая 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1522" w:id="1349"/>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черепно-мозговая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черепно-мозговая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Ушиб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Позвоночно-спинномозговая травма и ее последствия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периферических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черепно-мозговая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Ликворея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Доброкачественные опухоли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оболочек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опухоли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Дегенеративные заболевания позвоночника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спинного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Спинномозговая грыжа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основания черепа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Сосудистая компрессия тройничного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Опухоли хиазмально-селлярной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Аневризмы сосудов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Артерио-венозные мальформация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Геморрагический инсульт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Аномалия Киари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Стеноз позвоночного канала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Кавернозные ангиомы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Паразитарные поражения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Невриномы слухового нерва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Арахноидальные кисты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Посттрепанационные дефекты черепа</w:t>
            </w:r>
          </w:p>
        </w:tc>
      </w:tr>
    </w:tbl>
    <w:bookmarkStart w:name="z1523" w:id="1350"/>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хирургическая обработка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швов на кожу, подкожную клетчатку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 твердой мозговой оболочки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Люмбальная пункция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Люмбальный дренаж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Наружное дренирование по Арендту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Неврологический статус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Костнопластическая трепанация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субдуральной гематомы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эпидуральной гематомы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Гемикраниэктомия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трефинационного отверстия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Нейрохирургическое нейронавигирование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Резекционная трепанация супратенториальных отделов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Бифронтальный доступ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Птериональный доступ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Фораминотомия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Эпидуральная блокада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Паравертебральная блокада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Вентрикулоперитонеальное шунтирование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Удаление внутримозгового абсцесса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Экстраневральный невролиз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Эндоневролиз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Сосудистый шов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Декомпрессия задней черепной ямки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Микрохирургическое удаление внутримозговой гематомы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Гемиламинэктомия, Интерламинэктомия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Трансназальный транссфеноидальный доступ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фенестрация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Микрохирургическое удаление грыжи диска на поясничном уровне позвоночника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Микрохирургическое удаление грыжи диска на шейном уровне позвоночника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Стабилизирующие операции на позвоночнике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эпилепсии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Навигационная биопсия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Микрохирургическое удаление опухолей спинного мозга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Эндоскопическая фенестрация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525" w:id="1351"/>
    <w:p>
      <w:pPr>
        <w:spacing w:after="0"/>
        <w:ind w:left="0"/>
        <w:jc w:val="left"/>
      </w:pPr>
      <w:r>
        <w:rPr>
          <w:rFonts w:ascii="Times New Roman"/>
          <w:b/>
          <w:i w:val="false"/>
          <w:color w:val="000000"/>
        </w:rPr>
        <w:t xml:space="preserve"> Типовой учебный план по специальности: "Пластическая хирургия"</w:t>
      </w:r>
    </w:p>
    <w:bookmarkEnd w:id="1351"/>
    <w:bookmarkStart w:name="z1526" w:id="1352"/>
    <w:p>
      <w:pPr>
        <w:spacing w:after="0"/>
        <w:ind w:left="0"/>
        <w:jc w:val="both"/>
      </w:pPr>
      <w:r>
        <w:rPr>
          <w:rFonts w:ascii="Times New Roman"/>
          <w:b w:val="false"/>
          <w:i w:val="false"/>
          <w:color w:val="000000"/>
          <w:sz w:val="28"/>
        </w:rPr>
        <w:t>
      Срок обучения: 4 года</w:t>
      </w:r>
    </w:p>
    <w:bookmarkEnd w:id="1352"/>
    <w:bookmarkStart w:name="z1527" w:id="1353"/>
    <w:p>
      <w:pPr>
        <w:spacing w:after="0"/>
        <w:ind w:left="0"/>
        <w:jc w:val="both"/>
      </w:pPr>
      <w:r>
        <w:rPr>
          <w:rFonts w:ascii="Times New Roman"/>
          <w:b w:val="false"/>
          <w:i w:val="false"/>
          <w:color w:val="000000"/>
          <w:sz w:val="28"/>
        </w:rPr>
        <w:t>
      Квалификация: врач – пластический хирург</w:t>
      </w:r>
    </w:p>
    <w:bookmarkEnd w:id="1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 тканей и типы кровоснабжения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ишемия и выживаемость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Реиннервация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техника пластических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Заживление раны и оптимальный рубец, понятие регенерации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костной ткани, сухожилий, мышц, нервов, сосудов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хирургия последствий травм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Пороки развития в реконструктивно-пластической хирургии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последствий онкологических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Эстетическая хирургия (липосакция, ринопластика, маммопластика)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передней брюшной стенки (абдоминопластика)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Омолаживающие операции на лице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bookmarkStart w:name="z1528" w:id="1354"/>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Опухолевидные образования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верхних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нижних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Послеожоговые рубцовые деформации мягких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Нейротрофические язвы мягких тканей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изменения мягких тканей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 гипотрофия и деформация подкожно-жировой клетчатки различных локализации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и дефекты наружного уха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термического и химического и отморожения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Блефарохалазис, дерматохалазис, птоз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Инородные тела мягких тканей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Гипотрофия, гипоплазия, гиперплазия, гигантомастия молочных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травм повреждения периферических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травма конечностей, ампутация конечностей</w:t>
            </w:r>
          </w:p>
        </w:tc>
      </w:tr>
    </w:tbl>
    <w:bookmarkStart w:name="z1529" w:id="1355"/>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анамнеза и жалоб в пластической хирургии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тканей с сохранением сосудистых связей: местной пластикой встречными треугольными лоскутами, ротационными лоскутами, лоскутом на сосудистой ножке, лоскутом на одной ножке и.т.д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стебельчатым лоскутом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пересадка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дефектов различных областей лица и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пластикой при травмах мягких тканей лица и шеи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пациентов с параличами мимических мышц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Эстетические операции при возрастной атрофии кожи лица и шеи на поверхностных и глубоких структурах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эстетические операции и восстановительные в различных областях лица и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Коррекция передней брюшной стенки (абдоминопластика)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 локального отложения подкожного жира в области лица, тела,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Маммопластика: протезирование груди, устранение птоза груди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реконструктивная маммопластика при гипертрофии груди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Пластическая и реконструктивная операция в области подбородка или щеки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Костная пересадка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Местно-пластические операции при рубцовых деформациях и дефектах мягких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Реконструктивная и пластическая вмешательства на носу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 костей носа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Кожная пластика для закрытия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лопоухости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дефектов ушной раковины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ушной раковины при анотии/микротии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Армирование кожи золотыми нитями: кожи лица и подбородка, кожи лица, кожи височной области, кожи лба, кожи подбородка, подключичной области с грудиной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операции при переломах костей и повреждении сухожилий (при текущих и отсроченных осложнениях)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пластика периферических нервов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Реимплантация конечностей при ампутационной травме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кисти под местной анестезией: синдром запястного канала, пружинящие пальцы, тендовагинит, контрактура дюпюитрена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пороков развития конечностей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локальных участков тела путем переноса жира (липофиллинг)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Определять основы физиотерапии и послеоперационной реабилитации, показания и противопоказания к санаторно-курортному лечению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531" w:id="1356"/>
    <w:p>
      <w:pPr>
        <w:spacing w:after="0"/>
        <w:ind w:left="0"/>
        <w:jc w:val="left"/>
      </w:pPr>
      <w:r>
        <w:rPr>
          <w:rFonts w:ascii="Times New Roman"/>
          <w:b/>
          <w:i w:val="false"/>
          <w:color w:val="000000"/>
        </w:rPr>
        <w:t xml:space="preserve"> Типовой учебный план по специальности "Спортивная медицина"</w:t>
      </w:r>
    </w:p>
    <w:bookmarkEnd w:id="1356"/>
    <w:bookmarkStart w:name="z1532" w:id="1357"/>
    <w:p>
      <w:pPr>
        <w:spacing w:after="0"/>
        <w:ind w:left="0"/>
        <w:jc w:val="both"/>
      </w:pPr>
      <w:r>
        <w:rPr>
          <w:rFonts w:ascii="Times New Roman"/>
          <w:b w:val="false"/>
          <w:i w:val="false"/>
          <w:color w:val="000000"/>
          <w:sz w:val="28"/>
        </w:rPr>
        <w:t>
      Срок обучения: 2 года</w:t>
      </w:r>
    </w:p>
    <w:bookmarkEnd w:id="1357"/>
    <w:bookmarkStart w:name="z1533" w:id="1358"/>
    <w:p>
      <w:pPr>
        <w:spacing w:after="0"/>
        <w:ind w:left="0"/>
        <w:jc w:val="both"/>
      </w:pPr>
      <w:r>
        <w:rPr>
          <w:rFonts w:ascii="Times New Roman"/>
          <w:b w:val="false"/>
          <w:i w:val="false"/>
          <w:color w:val="000000"/>
          <w:sz w:val="28"/>
        </w:rPr>
        <w:t>
      Квалификация: врач – спортивной медицины</w:t>
      </w:r>
    </w:p>
    <w:bookmarkEnd w:id="1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контроль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травматология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Неврология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кардиология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лабораторная диагностика в спортивной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неотложная помощь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фармакология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нутрициология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реабилитология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спортивная медицина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534" w:id="1359"/>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Патологические состояния в спортивной медицине: переутомление, перетренированность, перенапряжение.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сердечно-сосудистой системы: дистрофия миокарда, инфаркт миокарда, аритмический синдром, гипотонический синдром, гипертонический синдром, пороки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желудочно-кишечного тракта: острый и хронический гастриты, язвеная болезнь желудка и 12-ти-перстной кишки, дискинезия желчевыводящих путей, острый и хронический гепатиты.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мочевыделительной системы: острый гломерулонефрит, острый и хронический пиелонефриты, острая почечная недостаточность, острый цистит, острый и хронический простатиты.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системы крови: анемии, гемолитический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Заболевания опорно-двигательного аппарата: острые травмы опорно-двигательного аппарата, хроническое физическое перенапряжение и специфические повреждения опорно-двигательного аппарата, переломы, разрыв ахиллово сухожилия, переломы позвоночника, переломы верхних и нижних конечностей, ушибы мягких тканей, растяжения и разрывы сухожилий мышц. Закрытая травма головного и спинного мозга. Закрытая черепно-мозговая травма. Пневмоторакс. Травмы носа, уха, гортани, зубов.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нервной системы: гипермобильность позвоночника, гипермобильность суставов, невралгии, миалгии, невриты, межреберная невралгия, спино - церебральные дегенерации, дегенеративные заболевания нервной системы, спондиллез, остеохондроз, последствия травм.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нервно-мышечного аппарата, сухожильного аппарата: нейромиозит, миофиброз, хроническое физическое перенапряжение мышц, тендинит ахиллова сухожилия ("локоть теннисиста"), хроническое перенапряжение суставного хряща.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органов дыхания: острые и хронические бронхиты, острая пневмония, бронхиальная астма физического перенапряжения, бронхоэктатический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Коллапс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Острое физическое перенапряжение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коронарный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печеночно-клеточной недостаточности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Диспептический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Судорожный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Кадиалгический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Тонзилокардиальный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Дистонический синдром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отсроченного начала мышечной болезненности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хронического перенапряжения сердца</w:t>
            </w:r>
          </w:p>
        </w:tc>
      </w:tr>
    </w:tbl>
    <w:bookmarkStart w:name="z1535" w:id="1360"/>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Соматоскопия/ антропометрия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оценка нервной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оценка дыхательной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и оценка сердечно-сосудистой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типа адаптации к нагрузке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361"/>
          <w:p>
            <w:pPr>
              <w:spacing w:after="20"/>
              <w:ind w:left="20"/>
              <w:jc w:val="both"/>
            </w:pPr>
            <w:r>
              <w:rPr>
                <w:rFonts w:ascii="Times New Roman"/>
                <w:b w:val="false"/>
                <w:i w:val="false"/>
                <w:color w:val="000000"/>
                <w:sz w:val="20"/>
              </w:rPr>
              <w:t>
Знание диагностических процедур, но не обязательное выполнение</w:t>
            </w:r>
          </w:p>
          <w:bookmarkEnd w:id="1361"/>
          <w:p>
            <w:pPr>
              <w:spacing w:after="20"/>
              <w:ind w:left="20"/>
              <w:jc w:val="both"/>
            </w:pPr>
            <w:r>
              <w:rPr>
                <w:rFonts w:ascii="Times New Roman"/>
                <w:b w:val="false"/>
                <w:i w:val="false"/>
                <w:color w:val="000000"/>
                <w:sz w:val="20"/>
              </w:rPr>
              <w:t>
</w:t>
            </w:r>
            <w:r>
              <w:rPr>
                <w:rFonts w:ascii="Times New Roman"/>
                <w:b w:val="false"/>
                <w:i w:val="false"/>
                <w:color w:val="000000"/>
                <w:sz w:val="20"/>
              </w:rPr>
              <w:t>- нагрузочное тестирование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лекарственные провокационные и разрешающие пробы</w:t>
            </w:r>
          </w:p>
          <w:p>
            <w:pPr>
              <w:spacing w:after="20"/>
              <w:ind w:left="20"/>
              <w:jc w:val="both"/>
            </w:pPr>
            <w:r>
              <w:rPr>
                <w:rFonts w:ascii="Times New Roman"/>
                <w:b w:val="false"/>
                <w:i w:val="false"/>
                <w:color w:val="000000"/>
                <w:sz w:val="20"/>
              </w:rPr>
              <w:t>
</w:t>
            </w:r>
            <w:r>
              <w:rPr>
                <w:rFonts w:ascii="Times New Roman"/>
                <w:b w:val="false"/>
                <w:i w:val="false"/>
                <w:color w:val="000000"/>
                <w:sz w:val="20"/>
              </w:rPr>
              <w:t>- прямое определение максимального потребления кислорода (далее – МПК)</w:t>
            </w:r>
          </w:p>
          <w:p>
            <w:pPr>
              <w:spacing w:after="20"/>
              <w:ind w:left="20"/>
              <w:jc w:val="both"/>
            </w:pPr>
            <w:r>
              <w:rPr>
                <w:rFonts w:ascii="Times New Roman"/>
                <w:b w:val="false"/>
                <w:i w:val="false"/>
                <w:color w:val="000000"/>
                <w:sz w:val="20"/>
              </w:rPr>
              <w:t>
- холтеровское мониторирование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362"/>
          <w:p>
            <w:pPr>
              <w:spacing w:after="20"/>
              <w:ind w:left="20"/>
              <w:jc w:val="both"/>
            </w:pPr>
            <w:r>
              <w:rPr>
                <w:rFonts w:ascii="Times New Roman"/>
                <w:b w:val="false"/>
                <w:i w:val="false"/>
                <w:color w:val="000000"/>
                <w:sz w:val="20"/>
              </w:rPr>
              <w:t>
5</w:t>
            </w:r>
          </w:p>
          <w:bookmarkEnd w:id="1362"/>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Гарвардский степ-тест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PWC170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МПК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Новакки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Руфье-Диксона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Вальсальвы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оперативного врачебного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ортостатической пробы в текущем контроле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диспансеризации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программы врачебного контроля при смене климатогеографической зоны, запад/восток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программы врачебного контроля в среднегорье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отставленных постнагрузочных изменений красной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диагностика, интерпретация основных показателей крови, мочи, биохимических показателей в полевых условиях на тренировочных сборах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Владеть навыками обезболивания при травмах, техникой проведения блокады.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неврологического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мышечной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функциональной силы постуральных мышц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удаление назогастрального зонда, промывание желудка, установка периферических катетеров, умение проводить регидратацию (пероральную и внутривенную)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биохимических показателей крови спортсменов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углубленной медицинской обследовании спортсменов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Диспансеризация спортсменов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программу восстановления работоспособности по виду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динамики лабораторных показателей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Разрабатывать планы фармакологического сопровождения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программы реабилитации при травмах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спортивного подготовительного/восстановительного массажа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плана спортивного массажа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физиотерапевтических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интерпретации результатов функциональной диагностики систем у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программы снижения веса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программы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Кинезиотейпирование верхних, нижних конечностей, туловища при травмах и заболеваниях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544" w:id="1363"/>
    <w:p>
      <w:pPr>
        <w:spacing w:after="0"/>
        <w:ind w:left="0"/>
        <w:jc w:val="left"/>
      </w:pPr>
      <w:r>
        <w:rPr>
          <w:rFonts w:ascii="Times New Roman"/>
          <w:b/>
          <w:i w:val="false"/>
          <w:color w:val="000000"/>
        </w:rPr>
        <w:t xml:space="preserve"> Типовой учебный план по специальности "Лучевая терапия"</w:t>
      </w:r>
    </w:p>
    <w:bookmarkEnd w:id="1363"/>
    <w:bookmarkStart w:name="z1545" w:id="1364"/>
    <w:p>
      <w:pPr>
        <w:spacing w:after="0"/>
        <w:ind w:left="0"/>
        <w:jc w:val="both"/>
      </w:pPr>
      <w:r>
        <w:rPr>
          <w:rFonts w:ascii="Times New Roman"/>
          <w:b w:val="false"/>
          <w:i w:val="false"/>
          <w:color w:val="000000"/>
          <w:sz w:val="28"/>
        </w:rPr>
        <w:t>
      Срок обучения: 2 года</w:t>
      </w:r>
    </w:p>
    <w:bookmarkEnd w:id="1364"/>
    <w:bookmarkStart w:name="z1546" w:id="1365"/>
    <w:p>
      <w:pPr>
        <w:spacing w:after="0"/>
        <w:ind w:left="0"/>
        <w:jc w:val="both"/>
      </w:pPr>
      <w:r>
        <w:rPr>
          <w:rFonts w:ascii="Times New Roman"/>
          <w:b w:val="false"/>
          <w:i w:val="false"/>
          <w:color w:val="000000"/>
          <w:sz w:val="28"/>
        </w:rPr>
        <w:t>
      Квалификация: врач – лучевой терапии</w:t>
      </w:r>
    </w:p>
    <w:bookmarkEnd w:id="1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в стационаре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Онкология в стационаре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физика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 в лучевой терапии и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терапия в лучевой терапии и онкологии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диагностика в лучевой терапии и онкологии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Патоморфологическая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547" w:id="1366"/>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желудка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кожи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легкого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молочной железы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Меланома кожи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вульвы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губы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мочевого пузыря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пищевода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поджелудочной железы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предстательной железы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шейки матки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Саркомы мягких тканей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Почечно-клеточный рак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Внеорганные забрюшинные опухоли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Злокачественные неоплазии тела матки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Злокачественные новообразования гортани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Злокачественные новообразования ободочной кишки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Злокачественные новообразования полости рта Злокачественные новообразования прямой кишки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ротоглотки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Злокачественные новообразования центральной нервной системы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Злокачественные новообразования носоглотки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Злокачественные новообразования слюнных желез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Злокачественные опухоли гортаноглотки </w:t>
            </w:r>
          </w:p>
        </w:tc>
      </w:tr>
    </w:tbl>
    <w:bookmarkStart w:name="z1548" w:id="1367"/>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и 3D конформная лучевая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всего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Стереотаксическая лучевая 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IMRT (Intensity Modulated Radiation Therapy [интенсити модулэйтед радиашн терапи]), IGRT (Image Guided Radiation Therapy [имэйдж гуидед радиашн терапи])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Контурирование радиологических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Профилактическая лучевая терапия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рака пищевода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рака прямой кишки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сарком мягких тканей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рака легкого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рака кожи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при лимфомах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рака яичника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терапия рака тела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Брахитерапия рака шейки матки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550" w:id="1368"/>
    <w:p>
      <w:pPr>
        <w:spacing w:after="0"/>
        <w:ind w:left="0"/>
        <w:jc w:val="left"/>
      </w:pPr>
      <w:r>
        <w:rPr>
          <w:rFonts w:ascii="Times New Roman"/>
          <w:b/>
          <w:i w:val="false"/>
          <w:color w:val="000000"/>
        </w:rPr>
        <w:t xml:space="preserve"> Типовой учебный план по специальности: "Судебно-медицинская экспертиза"</w:t>
      </w:r>
    </w:p>
    <w:bookmarkEnd w:id="1368"/>
    <w:bookmarkStart w:name="z1551" w:id="1369"/>
    <w:p>
      <w:pPr>
        <w:spacing w:after="0"/>
        <w:ind w:left="0"/>
        <w:jc w:val="both"/>
      </w:pPr>
      <w:r>
        <w:rPr>
          <w:rFonts w:ascii="Times New Roman"/>
          <w:b w:val="false"/>
          <w:i w:val="false"/>
          <w:color w:val="000000"/>
          <w:sz w:val="28"/>
        </w:rPr>
        <w:t>
      Срок обучения: 2 года</w:t>
      </w:r>
    </w:p>
    <w:bookmarkEnd w:id="1369"/>
    <w:bookmarkStart w:name="z1552" w:id="1370"/>
    <w:p>
      <w:pPr>
        <w:spacing w:after="0"/>
        <w:ind w:left="0"/>
        <w:jc w:val="both"/>
      </w:pPr>
      <w:r>
        <w:rPr>
          <w:rFonts w:ascii="Times New Roman"/>
          <w:b w:val="false"/>
          <w:i w:val="false"/>
          <w:color w:val="000000"/>
          <w:sz w:val="28"/>
        </w:rPr>
        <w:t>
      Квалификация: врач – судебно-медицинский эксперт</w:t>
      </w:r>
    </w:p>
    <w:bookmarkEnd w:id="1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Процессуальные и организационные вопросы судебно-медицинской службы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трупа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и смерть от различных видов внешнего воздействия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живых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Медико-криминалистические и фотографические методы исследований в судебной медицине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по делам о профессиональных правонарушениях медицинских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биологических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гистологических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Химико-токсикологические исследования объектов судебно-медицинской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553" w:id="1371"/>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врачом судебно-медицинским экспертом </w:t>
      </w:r>
    </w:p>
    <w:bookmarkEnd w:id="1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автомобильной травмы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Мотоциклетная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Тракторная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с высоты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острыми орудиями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характеристика и оценка огнестрельных повреждений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Взрывная травма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Обтурационная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Удавление руками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Компрессионная асфиксия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 от недостатка кислорода в воздухе замкнутого пространства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здоровья и смерть от действия высокой и низкой температуры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здоровья и смерть от действия технического электричества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здоровья и смерть от поражения молнией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здоровья и смерть от действия лучистой энергии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Расстройство здоровья и смерть от действия высокого и низкого барометрического давления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диагностика при отравлении ядами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отравления бактериального и небактериального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диагностика внезапной (скоропостижной) смерти</w:t>
            </w:r>
          </w:p>
        </w:tc>
      </w:tr>
    </w:tbl>
    <w:bookmarkStart w:name="z1554" w:id="1372"/>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трупа на месте его обнаружения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и обоснование факта и давности наступления биологической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трупа при различных видах наступления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расчлененных и скелетированных трупов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Повторное исследование трупа и эксгумация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Судебно-медицинская экспертиза трупов плодов и новорожденных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пробы на воздушную и газовую эмболию, гидростатических проб (легочная и желудочно-кишечная)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иллюстраций (фототаблицы, схемы и другие), прилагаемых к заключению судебно-медицинского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Забор материала и интерпретация результатов лабораторных исследований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заключения эксперта, формулировка судебно-медицинского диагноза и выводов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Фотографирование потерпевшего, трупа, микро- и макропрепаратов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измерение повреждений и следов, исследование их макро- и микроскопически с помощью оптических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пятен (помарок) на наличие крови видовую, групповую, типовую и половую ее специфичность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пола, возраста и индивидуальных особенностей по останкам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живых лиц для установления степени тяжести вреда, причиненного здоровью, процента утраты общей трудоспособности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судебно-медицинской экспертизы при половых преступлениях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судебно-медицинской экспертизы по медицинской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556" w:id="1373"/>
    <w:p>
      <w:pPr>
        <w:spacing w:after="0"/>
        <w:ind w:left="0"/>
        <w:jc w:val="left"/>
      </w:pPr>
      <w:r>
        <w:rPr>
          <w:rFonts w:ascii="Times New Roman"/>
          <w:b/>
          <w:i w:val="false"/>
          <w:color w:val="000000"/>
        </w:rPr>
        <w:t xml:space="preserve"> Типовой учебный план по специальности: "Физическая медицина и реабилитация"</w:t>
      </w:r>
    </w:p>
    <w:bookmarkEnd w:id="1373"/>
    <w:bookmarkStart w:name="z1557" w:id="1374"/>
    <w:p>
      <w:pPr>
        <w:spacing w:after="0"/>
        <w:ind w:left="0"/>
        <w:jc w:val="both"/>
      </w:pPr>
      <w:r>
        <w:rPr>
          <w:rFonts w:ascii="Times New Roman"/>
          <w:b w:val="false"/>
          <w:i w:val="false"/>
          <w:color w:val="000000"/>
          <w:sz w:val="28"/>
        </w:rPr>
        <w:t>
      Срок обучения: 2 года</w:t>
      </w:r>
    </w:p>
    <w:bookmarkEnd w:id="1374"/>
    <w:bookmarkStart w:name="z1558" w:id="1375"/>
    <w:p>
      <w:pPr>
        <w:spacing w:after="0"/>
        <w:ind w:left="0"/>
        <w:jc w:val="both"/>
      </w:pPr>
      <w:r>
        <w:rPr>
          <w:rFonts w:ascii="Times New Roman"/>
          <w:b w:val="false"/>
          <w:i w:val="false"/>
          <w:color w:val="000000"/>
          <w:sz w:val="28"/>
        </w:rPr>
        <w:t xml:space="preserve">
      Квалификация: врач – физической медицины и реабилитации </w:t>
      </w:r>
    </w:p>
    <w:bookmarkEnd w:id="1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Лечебная физкультура (кинезиотерапия)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Лечебный массаж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Курортология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медицинской реабилитации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реабилитация, в том числе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Амбулаторная реабилитация, в том числе 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болезни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Поздняя и поддерживающаяся 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в травматологии и ортопедии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Кардиореабилитация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559" w:id="1376"/>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лечению </w:t>
      </w:r>
    </w:p>
    <w:bookmarkEnd w:id="1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Нейрореабилитация пациентов с неврологическими заболеваниями и перенесших нейрохирургическое лечение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перенесших инфаркт миокарда, осложнения острого инфаркта миокарда, ишемическая болезнь сердца, кардиомиопатия, сердечная недостаточность артериальная гипертензия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с цереброваскулярными заболеваниями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последствий травм (травма головного мозга, переломы позвоночника, переломы трубчатых костей, последствия травм конечностей)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кардиохирургических операций (болезни клапанов, стенокардия, инфаркт, аневризма сердца)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после трансплантации (печени, почки, кости, суставов,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 опорно-двигательного аппарата (коксартроз, гонартроз, сколиоз)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детей с заболеваниями центральной и переферической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Дисплазии соединительной ткани, хондропатии (сколиоз, кривошея)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с соматическими заболеваниями (бронхит, хроническая обструктивная болезнь легких, астма, диабет, гастрит)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с онкологическими, гематологическими и иммунологическими заболеваниями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реабилитация детей, после хирургической коррекции врожденных пороков развития органов и систем</w:t>
            </w:r>
          </w:p>
        </w:tc>
      </w:tr>
    </w:tbl>
    <w:bookmarkStart w:name="z1560" w:id="1377"/>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электролечения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механических факторов (ультразвуковая и ударно-волновая терапия, баротерапия)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магнитотерапии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процедур светолечение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процедур высокочастотной терапии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Водо-теплолечение (пелоидотерапия, ванны, души, парафин, озокерит)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процедур медицинского массажа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процедур лечебной гимнастики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оценка результатов функциональных проб с дозированной физической нагрузкой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моторной плотности занятия лечебной гимнастикой (кинезиотерапии)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субъективных и объективных признаков утомления во время физических нагрузок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антропометрических и соматометрических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 интерпретация данных функционального обследования (спирометрия, плантография, гониометрии, электрокардиография при физической нагрузке)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реабилитационной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Использовать и анализировать результаты оценочных реабилитационных шкал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кардиологических пациентов на стационарном этапе реабилитации (взрослые/дети)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травматологических пациентов на стационарном этапе реабилитации (взрослые/дети)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неврологических пациентов на стационарном этапе реабилитации (взрослые/дети)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пациентов с ортопедической патологией на стационарном этапе реабилитации (взрослые/дети)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кардиологических пациентов на амбулаторном этапе реабилитации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травматологических пациентов на амбулаторном этапе реабилитации (взрослые/дети)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неврологических пациентов на амбулаторном этапе реабилитации (взрослые/дети)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пациентов с ортопедической патологией на амбулаторном этапе реабилитации (взрослые/дети)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пациентов в условиях санатория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562" w:id="1378"/>
    <w:p>
      <w:pPr>
        <w:spacing w:after="0"/>
        <w:ind w:left="0"/>
        <w:jc w:val="left"/>
      </w:pPr>
      <w:r>
        <w:rPr>
          <w:rFonts w:ascii="Times New Roman"/>
          <w:b/>
          <w:i w:val="false"/>
          <w:color w:val="000000"/>
        </w:rPr>
        <w:t xml:space="preserve"> Типовой учебный план по специальности "Челюстно-лицевая хирургия, в том числе детская"</w:t>
      </w:r>
    </w:p>
    <w:bookmarkEnd w:id="1378"/>
    <w:bookmarkStart w:name="z1563" w:id="1379"/>
    <w:p>
      <w:pPr>
        <w:spacing w:after="0"/>
        <w:ind w:left="0"/>
        <w:jc w:val="both"/>
      </w:pPr>
      <w:r>
        <w:rPr>
          <w:rFonts w:ascii="Times New Roman"/>
          <w:b w:val="false"/>
          <w:i w:val="false"/>
          <w:color w:val="000000"/>
          <w:sz w:val="28"/>
        </w:rPr>
        <w:t>
      Срок обучения: 3 лет</w:t>
      </w:r>
    </w:p>
    <w:bookmarkEnd w:id="1379"/>
    <w:bookmarkStart w:name="z1564" w:id="1380"/>
    <w:p>
      <w:pPr>
        <w:spacing w:after="0"/>
        <w:ind w:left="0"/>
        <w:jc w:val="both"/>
      </w:pPr>
      <w:r>
        <w:rPr>
          <w:rFonts w:ascii="Times New Roman"/>
          <w:b w:val="false"/>
          <w:i w:val="false"/>
          <w:color w:val="000000"/>
          <w:sz w:val="28"/>
        </w:rPr>
        <w:t>
      Квалификация: врач – челюстно-лицевой хирург</w:t>
      </w:r>
    </w:p>
    <w:bookmarkEnd w:id="1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 полости 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фармакология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Гнойная хирургия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и приобретенные дефекты и деформации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и реконструктивная хирургия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bl>
    <w:bookmarkStart w:name="z1565" w:id="1381"/>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обезболивание в челюстно-лицевой хирургии. Осложнения во время и после проведения локальной анестезии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выполнения операции удаление зубов различной сложности. Осложнения во время и после проведения операции удаление зуба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твердых тканей зубов: кариес и некариозные поражения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пульпы и периодонта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пародонта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слизистой оболочки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Зубочелюстные аномалии и деформации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альвеолиты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органов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органов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височно-нижнечелюстного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и повреждения нервов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Клинико-фармакологические подходы к обоснованию назначения, выбору, оценке эффективности и безопасности лекарственных средств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Лучевая диагностика органов полости рта и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абсцессы и флегмоны пространств, прилежащих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абсцессы и флегмоны пространств, прилежащих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Лимфадениты челюстно-лицевой области. Аденофлегмона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Фурункулы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Карбункулы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Одонтогенный верхнечелюстной синусит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Остеомиелиты челюстных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Сиалодениты. Слюннокаменная болезнь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Проявления специфических инфекций в полости рта и челюстно-лицевой области: туберкулез, сифилис, актиномикоз, ВИЧ-инфекция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Артриты височно-нижнечелюстных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гнойно-воспалительных заболеваний челюстно-лицевой области: сепсис, медиастинит, тромбоз кавернозного синуса, абсцесс головного мозга, гнойный менингит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обезболивание в челюстно-лицевой хирургии Осложнения во время и после проведения общего обезболивания при операциях в челюстно-лицевой хирургии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мягких тканей челюстно-лицевой области: раны, ожоги, отморожения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челюстных костей: переломы, вывихи, комбинированные поражения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черепно-мозговая травма: сотрясение, ушиб, гематома головного мозга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травматических повреждений челюстно-лицевой области: шок, асфиксия, кровотечение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и травматические повреждения глазного яблока и глазницы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и травматические повреждения уха, горла,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мягких тканей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развития черепно-челюстного скелета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височно-нижнечелюстных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ушной раковины и носа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мягких тканей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челюстных костей и височно-нижнечелюстных суставов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слюнных желез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новообразования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и реконструктивная кожная пластика в челюстно-лицевой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реконструктивные операции на губах и приротовой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реконструктивные операции при врожденной расщелине верхней губы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реконструктивные операции мягких тканей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реконструктивные операции на альвеолярных отростках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Пластические операции на небе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реконструктивные операции на верхней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реконструктивные операции на нижней челюсти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бровей и 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параличе лицевых мышц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реконструктивные операции на носу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заболеваниях околоушной слюнной железы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Восстановительные и реконструктивные операции на ушной раковине</w:t>
            </w:r>
          </w:p>
        </w:tc>
      </w:tr>
    </w:tbl>
    <w:bookmarkStart w:name="z1566" w:id="1382"/>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Локальная анестезия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удаление временных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удаление постоянных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френуллопластика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альвеолопластика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вестибуллопластика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дентальная имплантация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синус-лифтинг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соустья гайморовой пазухи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Остеоперфорация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гнойного лимфаденита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флегмоны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карбункула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абсцедирующего фурункула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Гайморотомия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Дренирование гнойного сиалоденита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височно-нижнечелюстного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назубной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обработка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Наложение двухчелюстной шины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остеосинтез при переломах верхней челюсти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остеосинтез при переломах нижней челюсти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остеосинтез при переломах суставного отростка нижней челюсти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остеосинтез при неправильно сросшихся переломах челюстей.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Костная пластика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Наложение компрессионно- дистракционного аппарата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местными тканями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лоскутом на питающей ножке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 свободным кожным лоскутом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доброкачественных новообразований мягких тканей челюстно- 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Удаление доброкачественных новообразований челюстных костей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кожно-фасциальных и кожно-мышечных лоскутов с сохранением сосудистой ножки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сложного свободного трансплантата, включающего кожу, подкожную клетчатку, мышцу и кость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эндопротезов и проведения операции с применением имплантатов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ринопластика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отопластика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блефаропластика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синус-лифтинг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контурная 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568" w:id="1383"/>
    <w:p>
      <w:pPr>
        <w:spacing w:after="0"/>
        <w:ind w:left="0"/>
        <w:jc w:val="left"/>
      </w:pPr>
      <w:r>
        <w:rPr>
          <w:rFonts w:ascii="Times New Roman"/>
          <w:b/>
          <w:i w:val="false"/>
          <w:color w:val="000000"/>
        </w:rPr>
        <w:t xml:space="preserve"> Типовой учебный план по специальности "Терапевтическая стоматология"</w:t>
      </w:r>
    </w:p>
    <w:bookmarkEnd w:id="1383"/>
    <w:bookmarkStart w:name="z1569" w:id="1384"/>
    <w:p>
      <w:pPr>
        <w:spacing w:after="0"/>
        <w:ind w:left="0"/>
        <w:jc w:val="both"/>
      </w:pPr>
      <w:r>
        <w:rPr>
          <w:rFonts w:ascii="Times New Roman"/>
          <w:b w:val="false"/>
          <w:i w:val="false"/>
          <w:color w:val="000000"/>
          <w:sz w:val="28"/>
        </w:rPr>
        <w:t>
      Срок обучения: 2 года</w:t>
      </w:r>
    </w:p>
    <w:bookmarkEnd w:id="1384"/>
    <w:bookmarkStart w:name="z1570" w:id="1385"/>
    <w:p>
      <w:pPr>
        <w:spacing w:after="0"/>
        <w:ind w:left="0"/>
        <w:jc w:val="both"/>
      </w:pPr>
      <w:r>
        <w:rPr>
          <w:rFonts w:ascii="Times New Roman"/>
          <w:b w:val="false"/>
          <w:i w:val="false"/>
          <w:color w:val="000000"/>
          <w:sz w:val="28"/>
        </w:rPr>
        <w:t>
      Квалификация: врач – стоматолог-терапевт</w:t>
      </w:r>
    </w:p>
    <w:bookmarkEnd w:id="1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Локальная анестезия при терапевтических вмешательствах в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Заболевания твердых тканей зубов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пульпы и периодонта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пародонта и слизистой оболочки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571" w:id="1386"/>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эмали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дентина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цемента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гипоплазия, местная гипоплазия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Эндемический флюороз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формы зубов и их размера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наследственного генеза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Дисколорит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Клиновидный дефект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Эрозия зуба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Некроз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Повышенная стираемость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Гиперестезия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пульпит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пульпит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периодонтит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периодонтит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гингивит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гингивит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пародонтит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пародонтит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поражения слизистой оболочки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включения в полости рта. Гальванизм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Проявления вирусных, бактериальных и грибковых инфекций на слизистой оболочке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Проявления специфических инфекций на слизистой оболочке полости рта (туберкулез, сифилис)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поражения слизистой оболочки полости рта. Анафилактический шок. Ангионевротический отек Квинке. Крапивница. Лекарственная аллергия, токсико-аллергические поражения слизистой оболочки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Многоформная экссудативная эритема. Синдром Стивенса-Джонсона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слизистой оболочки полости рта при системных заболеваниях и болезнях обмена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Глоссалгия. Стомалгия. Нарушения вкуса. Изменения слизистой оболочки полости рта при экзогенных интоксикациях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и самостоятельные заболевания языка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Хейлит. Самостоятельные хейлиты. Симптоматические хейлиты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слизистой оболочки полости рта и красной каймы губ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ВИЧ-инфекция, ее проявления 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стоматологии</w:t>
            </w:r>
          </w:p>
        </w:tc>
      </w:tr>
    </w:tbl>
    <w:bookmarkStart w:name="z1572" w:id="1387"/>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истории болезни и другой учетно-отчетной медицинской документации (направления в другие подразделения, заключения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рабочего места к приему пациентов с учетом эргономики, правил асептики и антисептики, профилактики социально опасных инфекций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воспалительных заболеваний твердых тканей зуба, пульпы, периодонта, пародонта и слизистой оболочки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местной аппликационной, инфильтрационной и проводниковой анестезии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коффердама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полостей различной локализации под различные виды пломбировочных материалов и методы реставрации твердых тканей зуба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твердых тканей зуба различными пломбировочными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эндодонтического доступа для лечения осложненного кариеса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рабочей длины корневого канала (апекслокатор)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Инструментальная обработка корневого канала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обработка корневого канала (пассивная ультразвуковая ирригация, эндодонтический шприц)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корневого канала (методом одного штифта, латеральной и вертикальной конденсации)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культевой части зуба с помощью стекловолоконного штифта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этапов профессиональной гигиены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противовоспалительная терапия (наложение повязок)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Шинирование зубов при болезнях пародонта (лигатурное связывание, шины из композитов, стекловолокна)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лечебных мероприятий по ликвидации осложнений, связанных с терапией кариеса, пульпита и периодонтита (закрытие перфораций, временное пломбирование корневого канала, назначение медикаментозных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местной обработки слизистой оболочки: удаление налетов, некротизированных тканей, промывание, орошение, аппликации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полости для последующей реставрации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любыми видами пломбировочных материалов: стеклоиономерами, композитами, амальгамами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Эндодонтическое препарирование корневых каналов зубов ручными и машинными инструментами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корневых каналов зубов методом одного основного штифта, метод латеральной конденсации, метод вертикальной конденсации, система "термофил", техника "непрерывной волны"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пациента с заболеванием пародонта, определять степень тяжести заболевания, измерять пародонтальные карманы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зубных отложений ручным и машинным способами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минимально-инвазивной терапии при заболеваниях пародонта (вектор-терапия)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помощи при неотложных состояниях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574" w:id="1388"/>
    <w:p>
      <w:pPr>
        <w:spacing w:after="0"/>
        <w:ind w:left="0"/>
        <w:jc w:val="left"/>
      </w:pPr>
      <w:r>
        <w:rPr>
          <w:rFonts w:ascii="Times New Roman"/>
          <w:b/>
          <w:i w:val="false"/>
          <w:color w:val="000000"/>
        </w:rPr>
        <w:t xml:space="preserve"> Типовой учебный план по специальности "Хирургическая стоматология"</w:t>
      </w:r>
    </w:p>
    <w:bookmarkEnd w:id="1388"/>
    <w:bookmarkStart w:name="z1575" w:id="1389"/>
    <w:p>
      <w:pPr>
        <w:spacing w:after="0"/>
        <w:ind w:left="0"/>
        <w:jc w:val="both"/>
      </w:pPr>
      <w:r>
        <w:rPr>
          <w:rFonts w:ascii="Times New Roman"/>
          <w:b w:val="false"/>
          <w:i w:val="false"/>
          <w:color w:val="000000"/>
          <w:sz w:val="28"/>
        </w:rPr>
        <w:t>
      Срок обучения: 2 года</w:t>
      </w:r>
    </w:p>
    <w:bookmarkEnd w:id="1389"/>
    <w:bookmarkStart w:name="z1576" w:id="1390"/>
    <w:p>
      <w:pPr>
        <w:spacing w:after="0"/>
        <w:ind w:left="0"/>
        <w:jc w:val="both"/>
      </w:pPr>
      <w:r>
        <w:rPr>
          <w:rFonts w:ascii="Times New Roman"/>
          <w:b w:val="false"/>
          <w:i w:val="false"/>
          <w:color w:val="000000"/>
          <w:sz w:val="28"/>
        </w:rPr>
        <w:t>
      Квалификация: врач – стоматолог-хирург</w:t>
      </w:r>
    </w:p>
    <w:bookmarkEnd w:id="1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Локальная анестезия при хирургических вмешательствах в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Гнойная хирургия органов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Востановительная хирургия органов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Дентальная имплантация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577" w:id="1391"/>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обезболивание в стоматологии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возникающие при локальной анестезии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удаления зубов различной сложности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возникающие во время и после удаления зуба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Периодонтиты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Перикоронариты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альвеолиты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Периоститы челюстных костей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 альвеолярного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органов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одонтогенный верхнечелюстной синусит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Одонтогенный сепсис. Очагово-обусловленные заболевания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сиалоденит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височно-нижнечелюстного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височно-нижнечелюстного сустава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органов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 лечение заболеваний пародонта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Заболевания тройничного, лицевого и языкоглоточного нервов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органов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и деформации альвеолярного отростка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Дентальная имплантация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ВИЧ-инфекция, ее проявления 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стоматологии</w:t>
            </w:r>
          </w:p>
        </w:tc>
      </w:tr>
    </w:tbl>
    <w:bookmarkStart w:name="z1578" w:id="1392"/>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истории болезни и другой учетно-отчетной медицинской документации (направления в другие подразделения, заключения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рабочего места к приему пациентов с учетом эргономики, правил асептики и антисептики, профилактики социально опасных инфекций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местной аппликационной, инфильтрационной и проводниковой анестезии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показаний для проведения операции удаление зуба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удаления постоянных зубов различной сложности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удаления дистопированных и ретинированных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пластика соустья верхнечелюстного синуса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резекция верхушки корня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назубной 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реплантация зуба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гемисекция зуба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ампутация корня зуба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тампонады лунки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первичная хирургическая обработка раны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периостотомия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альвеолопластика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френулопластика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вестибулопластика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дентальная имплантация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вывиха височно-нижнечелюстного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дренирование абсцессов полости 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остановка луночкового кровотечения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помощи при неотложных состояниях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580" w:id="1393"/>
    <w:p>
      <w:pPr>
        <w:spacing w:after="0"/>
        <w:ind w:left="0"/>
        <w:jc w:val="left"/>
      </w:pPr>
      <w:r>
        <w:rPr>
          <w:rFonts w:ascii="Times New Roman"/>
          <w:b/>
          <w:i w:val="false"/>
          <w:color w:val="000000"/>
        </w:rPr>
        <w:t xml:space="preserve"> Типовой учебный план по специальности "Ортопедическая стоматология"</w:t>
      </w:r>
    </w:p>
    <w:bookmarkEnd w:id="1393"/>
    <w:bookmarkStart w:name="z1581" w:id="1394"/>
    <w:p>
      <w:pPr>
        <w:spacing w:after="0"/>
        <w:ind w:left="0"/>
        <w:jc w:val="both"/>
      </w:pPr>
      <w:r>
        <w:rPr>
          <w:rFonts w:ascii="Times New Roman"/>
          <w:b w:val="false"/>
          <w:i w:val="false"/>
          <w:color w:val="000000"/>
          <w:sz w:val="28"/>
        </w:rPr>
        <w:t>
      Срок обучения: 2 года</w:t>
      </w:r>
    </w:p>
    <w:bookmarkEnd w:id="1394"/>
    <w:bookmarkStart w:name="z1582" w:id="1395"/>
    <w:p>
      <w:pPr>
        <w:spacing w:after="0"/>
        <w:ind w:left="0"/>
        <w:jc w:val="both"/>
      </w:pPr>
      <w:r>
        <w:rPr>
          <w:rFonts w:ascii="Times New Roman"/>
          <w:b w:val="false"/>
          <w:i w:val="false"/>
          <w:color w:val="000000"/>
          <w:sz w:val="28"/>
        </w:rPr>
        <w:t>
      Квалификация: врач – стоматолог-ортопед</w:t>
      </w:r>
    </w:p>
    <w:bookmarkEnd w:id="1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коронок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адентия челюстей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адентия челюстей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органов челюстно – 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583" w:id="1396"/>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обезболивание в клинике ортопедической стоматологии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оттискные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в ортопедической стоматологии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твҰрдых тканей зубов в ортопедической стоматологии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зубных рядов в ортопедической стоматологии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Клинико-лабораторные этапы изготовления вкладок виниров, люминиров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Клинико-лабораторные этапы изготовления штифтовых конструкций (штифтовых зубов, штифтовых культевых вкладок, анкерных штифтовых вкладок)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Клинико-лабораторные этапы изготовления искусственных коронок (пластмассовых, фарфоровых, металлических штампованных, цельнометаллических литых, комбинированных, безметалловых)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Клинико-лабораторные этапы изготовления паяных мостовидных протезов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Клинико-лабораторные этапы изготовления литых цельнометаллических мостовидных протезов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Клинико-лабораторные этапы изготовления литых мостовидных протезов с облицовкой (металлокерамических, металлопластмассовых)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Клинико-лабораторные этапы изготовления адгезивных мостовидных протезов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Клинико-лабораторные этапы изготовления безметалловых протезов (керамических, композитных армированных)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Клинико-лабораторные этапы изготовления съемных протезов с различными конструкциями базисов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Клинико-лабораторные этапы изготовления бюгельных протезов. Виды кламмеров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Ортопедическое лечение пациентов с полным отсутствием зубов. Проблемы фонетики при ортопедическом лечении пациентов с полной адентией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 фиксация центрального соотношения челюстей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Геронтостоматология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шинирование, в том числе армированными композитами, вантовые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Клинико-лабораторные этапы изготовления современных шинирующих конструкций (телескопические покрывные протезы, съҰмные шинирующие бюгельные протезы, съҰмные и несъҰмные цельнолитые шины)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Клинико-лабораторные этапы изготовления иммедиат-протезов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ортопедического лечения при деформациях зубных рядов и прикуса, связанных с патологией твердых тканей зуба, с функциональной недостаточностью пародонта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Феномен Попова-Годона, клиника, диагностика, лечение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прикуса при частичном отсутствии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зубочелюстной системы у взрослых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зубов. Аномалии прикуса. Аномалии зубных рядов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методы ортопедического лечения взрослых пациентов с аномалиями и деформациями зубочелюстной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ортопедического лечения локализованной формы повышенной стираемости твердых тканей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ортопедического лечения генерализованной формы повышенной стираемости твердых тканей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ортопедических аппаратов и протезов, применяемых при лечении пациентов с патологией височно-нижнечелюстной сустав (далее – ВНЧС)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Ортопедическое лечение пациентов с применением имплантантов. Показания и противопоказания к использованию зубных протезов с опорой на имплантанты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ортопедического лечения пациентов при хронических заболеваниях слизистой оболочки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и осложнения при ортопедическом лечении съемными протезами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изготовления протезов при оперативных вмешательствах, конструкции формирующих аппаратов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слизистой оболочки полости рта и красной каймы губ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ВИЧ-инфекция, ее проявления 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стоматологии</w:t>
            </w:r>
          </w:p>
        </w:tc>
      </w:tr>
    </w:tbl>
    <w:bookmarkStart w:name="z1584" w:id="1397"/>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истории болезни и другой учетно-отчетной медицинской документации (направления в другие подразделения, заключения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рабочего места к приему пациентов с учетом эргономики, правил асептики и антисептики, профилактики социально опасных инфекций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местной аппликационной, инфильтрационной и проводниковой анестезии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отливки модели челюстей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оттисков с челюстей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одонтопрепаровки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оттиска зубов и зубных 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пациентов частичными несъемными протезами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пациентов полными несъемными протезами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пациентов частичными съемными протезами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Протезирование пациентов полными съемными протезами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пациентов винирами, вкладками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пациентов с заболеваниями пародонта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пациентов при повышенной стираемости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при заболеваниях височно-нижнечелюстного сустава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при зубочелюстных деформациях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дефектов челюстно-лицевой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после имплантации зубов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помощи при неотложных состояниях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586" w:id="1398"/>
    <w:p>
      <w:pPr>
        <w:spacing w:after="0"/>
        <w:ind w:left="0"/>
        <w:jc w:val="left"/>
      </w:pPr>
      <w:r>
        <w:rPr>
          <w:rFonts w:ascii="Times New Roman"/>
          <w:b/>
          <w:i w:val="false"/>
          <w:color w:val="000000"/>
        </w:rPr>
        <w:t xml:space="preserve"> Типовой учебный план по специальности "Стоматология детского возраста"</w:t>
      </w:r>
    </w:p>
    <w:bookmarkEnd w:id="1398"/>
    <w:bookmarkStart w:name="z1587" w:id="1399"/>
    <w:p>
      <w:pPr>
        <w:spacing w:after="0"/>
        <w:ind w:left="0"/>
        <w:jc w:val="both"/>
      </w:pPr>
      <w:r>
        <w:rPr>
          <w:rFonts w:ascii="Times New Roman"/>
          <w:b w:val="false"/>
          <w:i w:val="false"/>
          <w:color w:val="000000"/>
          <w:sz w:val="28"/>
        </w:rPr>
        <w:t>
      Срок обучения: 2 года</w:t>
      </w:r>
    </w:p>
    <w:bookmarkEnd w:id="1399"/>
    <w:bookmarkStart w:name="z1588" w:id="1400"/>
    <w:p>
      <w:pPr>
        <w:spacing w:after="0"/>
        <w:ind w:left="0"/>
        <w:jc w:val="both"/>
      </w:pPr>
      <w:r>
        <w:rPr>
          <w:rFonts w:ascii="Times New Roman"/>
          <w:b w:val="false"/>
          <w:i w:val="false"/>
          <w:color w:val="000000"/>
          <w:sz w:val="28"/>
        </w:rPr>
        <w:t>
      Квалификация: врач – стоматолог-детский</w:t>
      </w:r>
    </w:p>
    <w:bookmarkEnd w:id="1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Локальная анестезия при стоматологических вмешательствах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твердых тканей.зубов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пульпы и периодонта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пародонта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Болезни слизистой оболочки полости рта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Гнойная хирургия полости рта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Восстановительная хирургия полости рта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589" w:id="1401"/>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обезболивание в детской стоматологии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возникающие при локальной анестезии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эмали временных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эмали постоянных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дентина временных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дентина постоянных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цемента временных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Кариес цемента постоянных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Некариозные поражения до прорезывания зубов (гипоплазия эмали, гиперплазия эмали, флюороз, наследственные нарушения развития тканей зубов, медикаментозные и токсические нарушения развития тканей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Некариозные поражения, возникающие после прорезывания зубов (повышенная стираемость, клиновидные дефекты, эрозии, медикаментозные и токсические нарушения развития тканей зубов, некроз твердых тканей, гиперестезия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пульпиты временных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пульпиты постоянных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периодонтиты временных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и хронические периодонтиты постоянных зубов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Зубные отложения. Методика оценки гигиенического состояния. Индексы гигиены. Методы удаления зубных отложений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Гингивиты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Пародонтиты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поражения органов полости рта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Проявления вирусных заболеваний на слизистой оболочке полости рта у детей и подростков (острая респираторная вирусная инфекция, корь, скарлатина, ветряная оспа)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Проявления инфекционных заболеваний на слизистой оболочке полости рта у детей и подростков (ящур, инфекционный мононуклеоз, сифилис, туберкулез, язвенно-некротический стоматит Венсана, гонорейный стоматит, кандидоз)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поражения слизистой оболочки полости рта у детей и подростков. Анафилактический шок. Ангионевротический отек Квинке. Крапивница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Многоформная экссудативная эритема. Синдром Стивенса-Джонсона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слизистой оболочки полости рта при системных заболеваниях и болезнях обмена веществ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Глоссалгия. Стомалгия. Нарушения вкуса. Изменения слизистой оболочки полости рта при экзогенных интоксикациях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и самостоятельные заболевания языка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Хейлиты у детей и подростков. Самостоятельные хейлиты. Симптоматические хейлиты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удаления зубов различной сложности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Осложнения, возникающие во время и после удаления зуба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Перикоронариты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Одонтогенные альвеолиты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Периоститы челюстных костей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 альвеолярного отростка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Абсцессы органов полости рта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одонтогенный верхнечелюстной синусит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Одонтогенный сепсис. Очаговообусловленные заболевания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и хронический сиалоденит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Дисфункция височно-нижнечелюстного сустава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Вывихи височно-нижнечелюстного сустава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повреждения органов полости рта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Хирургическое лечение заболеваний пародонта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Новообразования органов полости рта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 и деформация альвеолярного отростка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Дентальная имплантация у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ВИЧ-инфекция, ее проявления в полости рта у детей и подростков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детской стоматологии</w:t>
            </w:r>
          </w:p>
        </w:tc>
      </w:tr>
    </w:tbl>
    <w:bookmarkStart w:name="z1590" w:id="1402"/>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истории болезни и другой учетно-отчетной медицинской документации (направления в другие подразделения, заключения и др.) в детской стоматологии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рабочего места к приему пациентов с учетом эргономики, правил асептики и антисептики, профилактики социально опасных инфекций в детской стоматологии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воспалительных заболеваний твердых тканей зуба, пульпы, периодонта, пародонта и слизистой оболочки полости рта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местной аппликационной, инфильтрационной и проводниковой анестезии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коффердама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полостей различной локализации под различные виды пломбировочных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твердых тканей зуба различными пломбировочными материалами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эндодонтического доступа для лечения осложненного кариеса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рабочей длины корневого канала (апекслокатор)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Инструментальная обработка корневого канала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Медикаментозная обработка корневого канала (пассивная ультразвуковая ирригация, эндодонтический шприц)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культевой части зуба с помощью стекловолоконного штифта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этапов профессиональной гигиены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противовоспалительная терапия (наложение повязок)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Шинирование зубов при болезнях пародонта (лигатурное связывание, шины из композитов, стекловолокна)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лечебных мероприятий по ликвидации осложнений, связанных с терапией кариеса, пульпита и периодонтита (закрытие перфораций, временное пломбирование корневого канала, назначение медикаментозных средств)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местной обработки слизистой оболочки полости рта у детей и подростков: удаление налетов, некротизированных тканей, промывание, орошение, аппликации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любыми видами пломбировочных материалов: стеклоиономерами, композитами, амальгамами и т.д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Эндодонтическое препарирование корневых каналов зубов ручными и машинными инструментами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корневых каналов зубов методом мастер-штифта, латеральной конденсации, термофилами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детей и подростков с заболеванием пародонта, определять степень тяжести заболевания, измерять пародонтальные карманы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зубных отложений ручным и машинным способами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минимально-инвазивной терапии при заболеваниях пародонта (вектор-терапия)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удаления временных и постоянных зубов различной сложности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удаления дистопированных и ретинированных зубов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пластика соустья верхнечелюстного синуса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резекция верхушки корня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Наложение назубной шины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реплантация зуба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гемисекция зуба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ампутация корня зуба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тампонады лунки зубов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первичная хирургическая обработка раны оранов полости рта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периостотомия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альвеолопластика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френулопластика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вестибулопластика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дентальная имплантация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Вправление вывиха височно-нижнечелюстного сустава у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дренирование абсцессов полости рта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остановка луночкового кровотечения у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помощи при неотложных состояниях в детской стоматологии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592" w:id="1403"/>
    <w:p>
      <w:pPr>
        <w:spacing w:after="0"/>
        <w:ind w:left="0"/>
        <w:jc w:val="left"/>
      </w:pPr>
      <w:r>
        <w:rPr>
          <w:rFonts w:ascii="Times New Roman"/>
          <w:b/>
          <w:i w:val="false"/>
          <w:color w:val="000000"/>
        </w:rPr>
        <w:t xml:space="preserve"> Типовой учебный план по специальности "Ортодонтия"</w:t>
      </w:r>
    </w:p>
    <w:bookmarkEnd w:id="1403"/>
    <w:bookmarkStart w:name="z1593" w:id="1404"/>
    <w:p>
      <w:pPr>
        <w:spacing w:after="0"/>
        <w:ind w:left="0"/>
        <w:jc w:val="both"/>
      </w:pPr>
      <w:r>
        <w:rPr>
          <w:rFonts w:ascii="Times New Roman"/>
          <w:b w:val="false"/>
          <w:i w:val="false"/>
          <w:color w:val="000000"/>
          <w:sz w:val="28"/>
        </w:rPr>
        <w:t>
      Срок обучения: 2 года</w:t>
      </w:r>
    </w:p>
    <w:bookmarkEnd w:id="1404"/>
    <w:bookmarkStart w:name="z1594" w:id="1405"/>
    <w:p>
      <w:pPr>
        <w:spacing w:after="0"/>
        <w:ind w:left="0"/>
        <w:jc w:val="both"/>
      </w:pPr>
      <w:r>
        <w:rPr>
          <w:rFonts w:ascii="Times New Roman"/>
          <w:b w:val="false"/>
          <w:i w:val="false"/>
          <w:color w:val="000000"/>
          <w:sz w:val="28"/>
        </w:rPr>
        <w:t xml:space="preserve">
      Квалификация: врач – стоматолог ортодонт </w:t>
      </w:r>
    </w:p>
    <w:bookmarkEnd w:id="1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дисциплин/модулей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кредитов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 (ОК)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Аномалии и деформации положения зубов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и деформации зубных рядов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и деформации прикуса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Аномалии и деформации зубочелюстной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bookmarkStart w:name="z1595" w:id="1406"/>
    <w:p>
      <w:pPr>
        <w:spacing w:after="0"/>
        <w:ind w:left="0"/>
        <w:jc w:val="left"/>
      </w:pPr>
      <w:r>
        <w:rPr>
          <w:rFonts w:ascii="Times New Roman"/>
          <w:b/>
          <w:i w:val="false"/>
          <w:color w:val="000000"/>
        </w:rPr>
        <w:t xml:space="preserve"> Перечень наиболее распространҰнных заболеваний и состояний, подлежащих диагностике и лечению </w:t>
      </w:r>
    </w:p>
    <w:bookmarkEnd w:id="1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принципы построения диагноза в ортодонтии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Клинико-морфологические классификации зубочелюстно-лицевых аномалий. Морфо-функциональные классификации зубочелюстно-лицевых аномалий. Краниометрические классификации зубочелюстно-лицевых аномалий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Принципы лечения патологии зубочелюстно-лицевой аномалии. Лечение по показаниям. Последовательность, преемственность и законченность лечения пациента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оптимальных сроков лечения. Комплексность лечения. Определение прогноза ортодонтического лечения. Setup модель, фотошоп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показаний к миотерапии и последовательности еҰ проведения в комплексе с ортодонтическим лечением. Перестройка миостатического рефлекса. Устранение парафункций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психологического статуса пациента. Психопрофилактика и психотерапия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Биомеханика ортодонтического перемещения зуба. Силы, применяемые при ортодонтической коррекции. Морфофункциональные особенности перестройки костной ткани при ортодонтическом лечении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Ортодонтическая зуботехническая лаборатория. Материалы, применяемые для изготовления ортодонтических аппаратов и приспособлений, а также детских зубных протезов. Технология изготовления деталей внутриротовых, несъҰмных ортодонтических аппаратов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конструкции внеротовых ортодонтических аппаратов и приспособлений. Показания и противопоказания. Выбор положения тяги в зависимости от аномалии зубочелюстной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Взаимосвязь развития, роста и прорезывания зубов с ростом челюстей в процессе формирования зубочелюстной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наследственного фактора в формировании аномалий зубочелюстной системы. Влияние нарушений эндокринной системы на рост зубочелюстного комплекса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нарушения функций дыхания, жевания на развитие деформаций зубочелюстной аномалии. Вредные привычки у пациентов детского возраста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разновидности аномалий отдельных зубов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разновидности аномалий и деформаций зубных рядов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принципы лечения в периоде завершения активного роста и развития челюстей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Клинико-морфологические разновидности зубоальвеолярных и гнатических форм дистального прикуса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Клинико-морфологические разновидности зубоальвеолярных и гатических форм мезиального прикуса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дизокклюзия, прогноз лечения зубоальвеолярной и гнатической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Клинико-морфологические разновидности глубокого прикуса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Клинико-морфологические разновидности перекрестного прикуса со смещением и без смещения нижней челюсти. Изменения в височно-нижнечелюстном суставе с учетом возраста пациента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Косой фронтальный прикус. Ортодонтическая коррекция в разные периоды прикуса (ранний сменный, поздний сменный и постоянный прикус)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коронок зубов, возникающие в антенатальном и постнатальном периодах развития. Дефекты зубных рядов, возникающие вследствие пороков развития и прорезывания зубов: при адентии, при эктодермальной и ангидротической эктодермальной дисплазиях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протезирования зубов: в период временного прикуса, раннего и позднего сменного прикуса, и постоянного прикуса. Зубочелюстное протезирование в сочетании с ортодонтическим лечением аномалий зубов и зубных рядов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особенности строения пародонта у пациентов детского возраста. Строение пародонта, кровоснабжение и рентгенологическая характеристика пародонта в норме с учетом возраста ребенка. Профилактика заболеваний пародонта при ортодонтическом лечении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пациентов детского возраста с врождҰнными и приобретҰнными пороками развития челюстей, комплексный подход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ВИЧ-инфекция, ее проявления в полости рта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Неотложные состояния в стоматологии</w:t>
            </w:r>
          </w:p>
        </w:tc>
      </w:tr>
    </w:tbl>
    <w:bookmarkStart w:name="z1596" w:id="1407"/>
    <w:p>
      <w:pPr>
        <w:spacing w:after="0"/>
        <w:ind w:left="0"/>
        <w:jc w:val="left"/>
      </w:pPr>
      <w:r>
        <w:rPr>
          <w:rFonts w:ascii="Times New Roman"/>
          <w:b/>
          <w:i w:val="false"/>
          <w:color w:val="000000"/>
        </w:rPr>
        <w:t xml:space="preserve"> Овладение практическими навыками, манипуляциями, процедурами</w:t>
      </w:r>
    </w:p>
    <w:bookmarkEnd w:id="1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Операция/Процедура/техника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истории болезни и другой учетно-отчетной медицинской документации (направления в другие подразделения, заключения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рабочего места к приему пациентов с учетом эргономики, правил асептики и антисептики, профилактики социально опасных инфекций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местной аппликационной, инфильтрационной и проводниковой анестезии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индексов в ортодонтии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антропометрических методов диагностики зубочелюстных аномалий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функциональных методов диагностики зубочелюстных аномалий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биометрических методов диагностики зубочелюстных аномалий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отливки моделей челюстей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оттисков с челюстей у взрослых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оттисков с челюстей у пациентов детского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припасовки ортодонтической пластины у взрослых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припасовки ортодонтической пластины у пациентов детского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брекет-системы у взрослых пациентов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брекет-системы у пациентов детского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Снятие оттиска зубов и зубных рядов у взрослых пациентов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оттиска зубов и зубных рядов у пациентов детского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помощи при неотложных состояниях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598" w:id="1408"/>
    <w:p>
      <w:pPr>
        <w:spacing w:after="0"/>
        <w:ind w:left="0"/>
        <w:jc w:val="left"/>
      </w:pPr>
      <w:r>
        <w:rPr>
          <w:rFonts w:ascii="Times New Roman"/>
          <w:b/>
          <w:i w:val="false"/>
          <w:color w:val="000000"/>
        </w:rPr>
        <w:t xml:space="preserve"> Структура образовательной программы магистратуры по научно-педагогическому направлению</w:t>
      </w:r>
    </w:p>
    <w:bookmarkEnd w:id="1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философия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(профессиональный)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высшей школы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 профилирующих дисциплин (ПД)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Вузовский компонент (ВК)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(КВ)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Исследовательская практика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Научно-исследовательская работа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Научно-исследовательская работа магистранта, включая прохождение стажировки и выполнение магистерской диссертации (НИРМ)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Дополнительные виды обучения (ДВО)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Итоговая аттестация (ИА)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Оформление и защита магистерской диссертации (ОиЗМД)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600" w:id="1409"/>
    <w:p>
      <w:pPr>
        <w:spacing w:after="0"/>
        <w:ind w:left="0"/>
        <w:jc w:val="left"/>
      </w:pPr>
      <w:r>
        <w:rPr>
          <w:rFonts w:ascii="Times New Roman"/>
          <w:b/>
          <w:i w:val="false"/>
          <w:color w:val="000000"/>
        </w:rPr>
        <w:t xml:space="preserve"> Структура образовательной программы магистратуры по профильному направлению</w:t>
      </w:r>
    </w:p>
    <w:bookmarkEnd w:id="1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типичным сроком обучения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типичным сроком обучения 1,5 года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(профессиональный)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магистранта, включая прохождение стажировки и выполнение магистерского проекта (ЭИРМ)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магистерского проекта (ОиЗМП)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602" w:id="1410"/>
    <w:p>
      <w:pPr>
        <w:spacing w:after="0"/>
        <w:ind w:left="0"/>
        <w:jc w:val="left"/>
      </w:pPr>
      <w:r>
        <w:rPr>
          <w:rFonts w:ascii="Times New Roman"/>
          <w:b/>
          <w:i w:val="false"/>
          <w:color w:val="000000"/>
        </w:rPr>
        <w:t xml:space="preserve"> Структура образовательной программы МВА</w:t>
      </w:r>
    </w:p>
    <w:bookmarkEnd w:id="1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блоков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дисциплин по формированию профессиональных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Бизнес-исследование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выездной модуль/ Стажировка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дисциплин личностного развития и формирования лидерских качеств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выполнение магистерской диссертации/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(написание и защита магистерской диссертации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604" w:id="1411"/>
    <w:p>
      <w:pPr>
        <w:spacing w:after="0"/>
        <w:ind w:left="0"/>
        <w:jc w:val="left"/>
      </w:pPr>
      <w:r>
        <w:rPr>
          <w:rFonts w:ascii="Times New Roman"/>
          <w:b/>
          <w:i w:val="false"/>
          <w:color w:val="000000"/>
        </w:rPr>
        <w:t xml:space="preserve"> Структура образовательной программы магистратуры "Сестринское дело" по научно-педагогическому направлению</w:t>
      </w:r>
    </w:p>
    <w:bookmarkEnd w:id="1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философия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(профессиональный)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высшей школы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принципы педагогики в сестринском образовании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Проектный менеджмент в сестринском деле (далее – СД)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доказательной СД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и методы научных исследований в СД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концепции и теории СД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Методология публикаций научных исследований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тенденции в СД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и цифровизация в здравоохранении и СД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Современные парадигмы развития СД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прохождение стажировки и выполнение магистерской диссертации (НИРМ)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магистерской диссертации (ОиЗМД)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606" w:id="1412"/>
    <w:p>
      <w:pPr>
        <w:spacing w:after="0"/>
        <w:ind w:left="0"/>
        <w:jc w:val="left"/>
      </w:pPr>
      <w:r>
        <w:rPr>
          <w:rFonts w:ascii="Times New Roman"/>
          <w:b/>
          <w:i w:val="false"/>
          <w:color w:val="000000"/>
        </w:rPr>
        <w:t xml:space="preserve"> Компетенции выпускника образовательной программы магистратуры "Сестринское дело" для получения степени магистра в сестринском деле</w:t>
      </w:r>
    </w:p>
    <w:bookmarkEnd w:id="1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1413"/>
          <w:p>
            <w:pPr>
              <w:spacing w:after="20"/>
              <w:ind w:left="20"/>
              <w:jc w:val="both"/>
            </w:pPr>
            <w:r>
              <w:rPr>
                <w:rFonts w:ascii="Times New Roman"/>
                <w:b w:val="false"/>
                <w:i w:val="false"/>
                <w:color w:val="000000"/>
                <w:sz w:val="20"/>
              </w:rPr>
              <w:t xml:space="preserve">
Результаты (outcomes) программы обучения. </w:t>
            </w:r>
          </w:p>
          <w:bookmarkEnd w:id="1413"/>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Компетенция навыков продвинутого мышления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Магистрант способен идентифицировать, оценивать и предоставлять структурированные аргументы. Магистрант постоянно ищет новые идеи и творческие решения, и способен определять значимость и важность идей, связанных с работой. Магистрант обладает способностью отображать собственные убеждения и ценности, связанные с профессиональной деятельностью. Магистрант демонстрирует непредвзятое отношение к текущей сестринской практике и способствует ее изменениям при необходимости.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 личной и профессиональной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 знает, как обеспечить постоянное обновление знаний и расширение профессиональных способностей и навыков. Магистрант расширяет и углубляет знания, необходимые для профессиональной деятельности и непрерывного профессионального образования. Магистрант демонстрирует ценность обучения на протяжении всей жизни на собственном примере. Магистрант способен интегрировать знания разных дисциплин для решения задач в новых незнакомых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 коммуникации и этики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 разрешает этические дилеммы и вносит вклад в их решение совместно со всеми заинтересованными сторонами. Магистрант реализует коммуникационные стратегии и методы по этическим и моральным вопросам. Магистрант придерживается профессиональных этических принципов. Магистрант свободно владеет иностранным языком на профессиональном уровне. Магистрант эффективно использует разнообразные информационные и коммуникационные технологии в профессиональной деятельности с учетом информационной безопасности.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414"/>
          <w:p>
            <w:pPr>
              <w:spacing w:after="20"/>
              <w:ind w:left="20"/>
              <w:jc w:val="both"/>
            </w:pPr>
            <w:r>
              <w:rPr>
                <w:rFonts w:ascii="Times New Roman"/>
                <w:b w:val="false"/>
                <w:i w:val="false"/>
                <w:color w:val="000000"/>
                <w:sz w:val="20"/>
              </w:rPr>
              <w:t xml:space="preserve">
Сестринская наука. </w:t>
            </w:r>
          </w:p>
          <w:bookmarkEnd w:id="1414"/>
          <w:p>
            <w:pPr>
              <w:spacing w:after="20"/>
              <w:ind w:left="20"/>
              <w:jc w:val="both"/>
            </w:pPr>
            <w:r>
              <w:rPr>
                <w:rFonts w:ascii="Times New Roman"/>
                <w:b w:val="false"/>
                <w:i w:val="false"/>
                <w:color w:val="000000"/>
                <w:sz w:val="20"/>
              </w:rPr>
              <w:t>
Магистрант демонстрирует глубокие знания и понимания философии сестринского дела и методологии исследований сестринской науки. Магистрант использует, анализирует и синтезирует информацию из научных, доказательных источников сестринского дела и принимает решения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415"/>
          <w:p>
            <w:pPr>
              <w:spacing w:after="20"/>
              <w:ind w:left="20"/>
              <w:jc w:val="both"/>
            </w:pPr>
            <w:r>
              <w:rPr>
                <w:rFonts w:ascii="Times New Roman"/>
                <w:b w:val="false"/>
                <w:i w:val="false"/>
                <w:color w:val="000000"/>
                <w:sz w:val="20"/>
              </w:rPr>
              <w:t xml:space="preserve">
История и философия сестринской науки. </w:t>
            </w:r>
          </w:p>
          <w:bookmarkEnd w:id="1415"/>
          <w:p>
            <w:pPr>
              <w:spacing w:after="20"/>
              <w:ind w:left="20"/>
              <w:jc w:val="both"/>
            </w:pPr>
            <w:r>
              <w:rPr>
                <w:rFonts w:ascii="Times New Roman"/>
                <w:b w:val="false"/>
                <w:i w:val="false"/>
                <w:color w:val="000000"/>
                <w:sz w:val="20"/>
              </w:rPr>
              <w:t xml:space="preserve">
Магистрант может определить и объяснить философию сестринской науки. Магистрант умеет критически анализировать сестринское дело как профессию. Магистрант описывает научные явления в сестринском деле.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416"/>
          <w:p>
            <w:pPr>
              <w:spacing w:after="20"/>
              <w:ind w:left="20"/>
              <w:jc w:val="both"/>
            </w:pPr>
            <w:r>
              <w:rPr>
                <w:rFonts w:ascii="Times New Roman"/>
                <w:b w:val="false"/>
                <w:i w:val="false"/>
                <w:color w:val="000000"/>
                <w:sz w:val="20"/>
              </w:rPr>
              <w:t>
Доказательное сестринское дело.</w:t>
            </w:r>
          </w:p>
          <w:bookmarkEnd w:id="1416"/>
          <w:p>
            <w:pPr>
              <w:spacing w:after="20"/>
              <w:ind w:left="20"/>
              <w:jc w:val="both"/>
            </w:pPr>
            <w:r>
              <w:rPr>
                <w:rFonts w:ascii="Times New Roman"/>
                <w:b w:val="false"/>
                <w:i w:val="false"/>
                <w:color w:val="000000"/>
                <w:sz w:val="20"/>
              </w:rPr>
              <w:t>
Магистрант демонстрирует знания теоретической базы доказательной сестринской практики. Магистрант демонстрирует критическое мышление и последовательно отражает эти навыки. Магистрант оценивает текущее состояние сестринской практики и ее влияние на здравоохранение. Магистрант разрабатывает и оценивает сестринские руководства, процедуры и политику, основанную на доказательствах. Магистрант использует результаты исследований и содействует применению лучших доказательств в практике. Магистрант участвует в формировании и поддержании культуры сестринского дела.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417"/>
          <w:p>
            <w:pPr>
              <w:spacing w:after="20"/>
              <w:ind w:left="20"/>
              <w:jc w:val="both"/>
            </w:pPr>
            <w:r>
              <w:rPr>
                <w:rFonts w:ascii="Times New Roman"/>
                <w:b w:val="false"/>
                <w:i w:val="false"/>
                <w:color w:val="000000"/>
                <w:sz w:val="20"/>
              </w:rPr>
              <w:t>
Методология сестринской науки.</w:t>
            </w:r>
          </w:p>
          <w:bookmarkEnd w:id="1417"/>
          <w:p>
            <w:pPr>
              <w:spacing w:after="20"/>
              <w:ind w:left="20"/>
              <w:jc w:val="both"/>
            </w:pPr>
            <w:r>
              <w:rPr>
                <w:rFonts w:ascii="Times New Roman"/>
                <w:b w:val="false"/>
                <w:i w:val="false"/>
                <w:color w:val="000000"/>
                <w:sz w:val="20"/>
              </w:rPr>
              <w:t>
Магистрант понимает методологию количественных и качественных исследований. Магистрант может применять научную теорию и методологию в развитии сестринской практики.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418"/>
          <w:p>
            <w:pPr>
              <w:spacing w:after="20"/>
              <w:ind w:left="20"/>
              <w:jc w:val="both"/>
            </w:pPr>
            <w:r>
              <w:rPr>
                <w:rFonts w:ascii="Times New Roman"/>
                <w:b w:val="false"/>
                <w:i w:val="false"/>
                <w:color w:val="000000"/>
                <w:sz w:val="20"/>
              </w:rPr>
              <w:t>
Исследования в сестринском деле.</w:t>
            </w:r>
          </w:p>
          <w:bookmarkEnd w:id="1418"/>
          <w:p>
            <w:pPr>
              <w:spacing w:after="20"/>
              <w:ind w:left="20"/>
              <w:jc w:val="both"/>
            </w:pPr>
            <w:r>
              <w:rPr>
                <w:rFonts w:ascii="Times New Roman"/>
                <w:b w:val="false"/>
                <w:i w:val="false"/>
                <w:color w:val="000000"/>
                <w:sz w:val="20"/>
              </w:rPr>
              <w:t>
Магистрант демонстрирует уверенность в планировании, проведении и оценке исследований сестринского дела. Магистрант проводит критическую оценку и использует исследования в сестринском деле для улучшения качества здравоохранения. Магистрант генерирует новые знания в области сестринского дела и сотрудничает с исследователями-медсестрами на национальном и международном уровнях.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419"/>
          <w:p>
            <w:pPr>
              <w:spacing w:after="20"/>
              <w:ind w:left="20"/>
              <w:jc w:val="both"/>
            </w:pPr>
            <w:r>
              <w:rPr>
                <w:rFonts w:ascii="Times New Roman"/>
                <w:b w:val="false"/>
                <w:i w:val="false"/>
                <w:color w:val="000000"/>
                <w:sz w:val="20"/>
              </w:rPr>
              <w:t xml:space="preserve">
Проведение научных исследований в области сестринского дела. </w:t>
            </w:r>
          </w:p>
          <w:bookmarkEnd w:id="1419"/>
          <w:p>
            <w:pPr>
              <w:spacing w:after="20"/>
              <w:ind w:left="20"/>
              <w:jc w:val="both"/>
            </w:pPr>
            <w:r>
              <w:rPr>
                <w:rFonts w:ascii="Times New Roman"/>
                <w:b w:val="false"/>
                <w:i w:val="false"/>
                <w:color w:val="000000"/>
                <w:sz w:val="20"/>
              </w:rPr>
              <w:t>
Магистрант демонстрирует навыки разработки, проведения и оценки исследований сестринского дела в разных областях здравоохранения. Магистрант проявляет инициативу в исследовательской деятельности и может координировать исследования по всем направлениям здравоохранения для улучшения качества сестринской помощи. Студент вносит вклад в формирование научных знаний сестринского дела на национальном и международном уровнях и оценивает научную достоверность и качество исследований в сестринском деле. Магистрант обладает всесторонними знаниями и пониманием правовых и этических принципов и может применять их в исследованиях сестринского дела.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420"/>
          <w:p>
            <w:pPr>
              <w:spacing w:after="20"/>
              <w:ind w:left="20"/>
              <w:jc w:val="both"/>
            </w:pPr>
            <w:r>
              <w:rPr>
                <w:rFonts w:ascii="Times New Roman"/>
                <w:b w:val="false"/>
                <w:i w:val="false"/>
                <w:color w:val="000000"/>
                <w:sz w:val="20"/>
              </w:rPr>
              <w:t xml:space="preserve">
Принятие решений в практике сестринского дела. </w:t>
            </w:r>
          </w:p>
          <w:bookmarkEnd w:id="1420"/>
          <w:p>
            <w:pPr>
              <w:spacing w:after="20"/>
              <w:ind w:left="20"/>
              <w:jc w:val="both"/>
            </w:pPr>
            <w:r>
              <w:rPr>
                <w:rFonts w:ascii="Times New Roman"/>
                <w:b w:val="false"/>
                <w:i w:val="false"/>
                <w:color w:val="000000"/>
                <w:sz w:val="20"/>
              </w:rPr>
              <w:t xml:space="preserve">
Магистрант способен мыслить стратегически и использует аналитические навыки для совершенствования практики в области сестринского дела. Магистрант делает выводы о взаимоотношениях между теорией и практикой сестринского дела и с междисциплинарной командой анализирует проблемы для повышения качества медицинской помощи. Магистрант создает новые способы решения проблем сестринского дела путем синтеза и реорганизации научно обоснованной информации и исследований. Магистрант обладает передовыми навыками и знаниями для оценки, планирования и использования современных технологий в области сестринского дела.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421"/>
          <w:p>
            <w:pPr>
              <w:spacing w:after="20"/>
              <w:ind w:left="20"/>
              <w:jc w:val="both"/>
            </w:pPr>
            <w:r>
              <w:rPr>
                <w:rFonts w:ascii="Times New Roman"/>
                <w:b w:val="false"/>
                <w:i w:val="false"/>
                <w:color w:val="000000"/>
                <w:sz w:val="20"/>
              </w:rPr>
              <w:t>
Научная коммуникация в сестринском деле.</w:t>
            </w:r>
          </w:p>
          <w:bookmarkEnd w:id="1421"/>
          <w:p>
            <w:pPr>
              <w:spacing w:after="20"/>
              <w:ind w:left="20"/>
              <w:jc w:val="both"/>
            </w:pPr>
            <w:r>
              <w:rPr>
                <w:rFonts w:ascii="Times New Roman"/>
                <w:b w:val="false"/>
                <w:i w:val="false"/>
                <w:color w:val="000000"/>
                <w:sz w:val="20"/>
              </w:rPr>
              <w:t>
Магистрант эффективно использует различные способы коммуникации и применяет принципы эффективного научного общения для распространения исследований и доказательной практики сестринского дела. Магистрант овладевает навыками междисциплинарного общения и взаимодействия на разных уровнях оказания помощи. Магистрант распространяет научные знания в сестринском деле на национальном или международном уровнях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422"/>
          <w:p>
            <w:pPr>
              <w:spacing w:after="20"/>
              <w:ind w:left="20"/>
              <w:jc w:val="both"/>
            </w:pPr>
            <w:r>
              <w:rPr>
                <w:rFonts w:ascii="Times New Roman"/>
                <w:b w:val="false"/>
                <w:i w:val="false"/>
                <w:color w:val="000000"/>
                <w:sz w:val="20"/>
              </w:rPr>
              <w:t xml:space="preserve">
Международное сотрудничество в сестринском деле. </w:t>
            </w:r>
          </w:p>
          <w:bookmarkEnd w:id="1422"/>
          <w:p>
            <w:pPr>
              <w:spacing w:after="20"/>
              <w:ind w:left="20"/>
              <w:jc w:val="both"/>
            </w:pPr>
            <w:r>
              <w:rPr>
                <w:rFonts w:ascii="Times New Roman"/>
                <w:b w:val="false"/>
                <w:i w:val="false"/>
                <w:color w:val="000000"/>
                <w:sz w:val="20"/>
              </w:rPr>
              <w:t>
Магистрант обладает необходимыми знаниями и навыками для успешного сотрудничества с международными партнерами в области сестринском деле. Магистрант является активным партнером в международных научных исследованиях и разработках в области здравоохранения. Магистрант обладает навыками и знаниями, необходимыми для работы в международной среде в области сестринского дела, управления сестринским делом, сестринского образования и исследований в сестринском деле.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423"/>
          <w:p>
            <w:pPr>
              <w:spacing w:after="20"/>
              <w:ind w:left="20"/>
              <w:jc w:val="both"/>
            </w:pPr>
            <w:r>
              <w:rPr>
                <w:rFonts w:ascii="Times New Roman"/>
                <w:b w:val="false"/>
                <w:i w:val="false"/>
                <w:color w:val="000000"/>
                <w:sz w:val="20"/>
              </w:rPr>
              <w:t>
Менеджмент и лидерство в сестринском деле.</w:t>
            </w:r>
          </w:p>
          <w:bookmarkEnd w:id="1423"/>
          <w:p>
            <w:pPr>
              <w:spacing w:after="20"/>
              <w:ind w:left="20"/>
              <w:jc w:val="both"/>
            </w:pPr>
            <w:r>
              <w:rPr>
                <w:rFonts w:ascii="Times New Roman"/>
                <w:b w:val="false"/>
                <w:i w:val="false"/>
                <w:color w:val="000000"/>
                <w:sz w:val="20"/>
              </w:rPr>
              <w:t>
Магистрант понимает процессы сестринского дела и координирует сестринскую деятельность в организациях здравоохранения. Магистрант понимает процессы обеспечения качества, оценивает и развивает качество сестринских процессов. Магистрант ведет управление финансовым планированием сестринской деятельности. Магистрант ведет стратегическое планирование управления здравоохранением. Магистрант ознакомлен и участвует в национальных дискуссиях по вопросам развития политики и обслуживания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424"/>
          <w:p>
            <w:pPr>
              <w:spacing w:after="20"/>
              <w:ind w:left="20"/>
              <w:jc w:val="both"/>
            </w:pPr>
            <w:r>
              <w:rPr>
                <w:rFonts w:ascii="Times New Roman"/>
                <w:b w:val="false"/>
                <w:i w:val="false"/>
                <w:color w:val="000000"/>
                <w:sz w:val="20"/>
              </w:rPr>
              <w:t xml:space="preserve">
Управление процессами ресурсами здравоохранения. </w:t>
            </w:r>
          </w:p>
          <w:bookmarkEnd w:id="1424"/>
          <w:p>
            <w:pPr>
              <w:spacing w:after="20"/>
              <w:ind w:left="20"/>
              <w:jc w:val="both"/>
            </w:pPr>
            <w:r>
              <w:rPr>
                <w:rFonts w:ascii="Times New Roman"/>
                <w:b w:val="false"/>
                <w:i w:val="false"/>
                <w:color w:val="000000"/>
                <w:sz w:val="20"/>
              </w:rPr>
              <w:t>
Магистрант понимает основные процессы здравоохранения. Магистрант идентифицирует и анализирует необходимые ресурсы для различных групп населения и уровней здравоохранения. Магистрант оценивает, обновляет и развивает процессы здравоохранения. Магистрант внедряет и оценивает администрирование организации и принципы финансового и стратегического менеджмента. Магистрант ознакомлен с новейшими технологиями менеджмента здравоохранения. Магистрант понимает важность развития персонала и профессионального роста.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425"/>
          <w:p>
            <w:pPr>
              <w:spacing w:after="20"/>
              <w:ind w:left="20"/>
              <w:jc w:val="both"/>
            </w:pPr>
            <w:r>
              <w:rPr>
                <w:rFonts w:ascii="Times New Roman"/>
                <w:b w:val="false"/>
                <w:i w:val="false"/>
                <w:color w:val="000000"/>
                <w:sz w:val="20"/>
              </w:rPr>
              <w:t xml:space="preserve">
Управление услугами организации здравоохранения. </w:t>
            </w:r>
          </w:p>
          <w:bookmarkEnd w:id="1425"/>
          <w:p>
            <w:pPr>
              <w:spacing w:after="20"/>
              <w:ind w:left="20"/>
              <w:jc w:val="both"/>
            </w:pPr>
            <w:r>
              <w:rPr>
                <w:rFonts w:ascii="Times New Roman"/>
                <w:b w:val="false"/>
                <w:i w:val="false"/>
                <w:color w:val="000000"/>
                <w:sz w:val="20"/>
              </w:rPr>
              <w:t>
Магистрант ведет практику медицинского обслуживания и оказывает сестринские услуги, основанные на доказательствах. Магистрант понимает и внедряет процессы инноваций и развития в сестринское дело, основанное на доказательствах. Магистрант анализирует и оценивает роль инноваций в стратегическом развитии организации. Магистрант может продвигать социальные и межпрофессиональные инновации в организациях здравоохранения. Магистрант понимает концепции и требования качества и стратегического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426"/>
          <w:p>
            <w:pPr>
              <w:spacing w:after="20"/>
              <w:ind w:left="20"/>
              <w:jc w:val="both"/>
            </w:pPr>
            <w:r>
              <w:rPr>
                <w:rFonts w:ascii="Times New Roman"/>
                <w:b w:val="false"/>
                <w:i w:val="false"/>
                <w:color w:val="000000"/>
                <w:sz w:val="20"/>
              </w:rPr>
              <w:t>
Развитие сестринских услуг в организациях здравоохранения.</w:t>
            </w:r>
          </w:p>
          <w:bookmarkEnd w:id="1426"/>
          <w:p>
            <w:pPr>
              <w:spacing w:after="20"/>
              <w:ind w:left="20"/>
              <w:jc w:val="both"/>
            </w:pPr>
            <w:r>
              <w:rPr>
                <w:rFonts w:ascii="Times New Roman"/>
                <w:b w:val="false"/>
                <w:i w:val="false"/>
                <w:color w:val="000000"/>
                <w:sz w:val="20"/>
              </w:rPr>
              <w:t xml:space="preserve">
 Магистрант демонстрирует навыки руководства и управления в сестринском деле. Магистрант содействует и способствует созданию безопасных условий труда и ухода. Магистрант активно развивает услуги здравоохранения в обществе; содействует развитию и созданию медицинских услуг. Магистрант участвует в дискуссиях по вопросам политики и обслуживания в области здравоохранения в обществе.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427"/>
          <w:p>
            <w:pPr>
              <w:spacing w:after="20"/>
              <w:ind w:left="20"/>
              <w:jc w:val="both"/>
            </w:pPr>
            <w:r>
              <w:rPr>
                <w:rFonts w:ascii="Times New Roman"/>
                <w:b w:val="false"/>
                <w:i w:val="false"/>
                <w:color w:val="000000"/>
                <w:sz w:val="20"/>
              </w:rPr>
              <w:t>
Педагогика в сестринском деле.</w:t>
            </w:r>
          </w:p>
          <w:bookmarkEnd w:id="1427"/>
          <w:p>
            <w:pPr>
              <w:spacing w:after="20"/>
              <w:ind w:left="20"/>
              <w:jc w:val="both"/>
            </w:pPr>
            <w:r>
              <w:rPr>
                <w:rFonts w:ascii="Times New Roman"/>
                <w:b w:val="false"/>
                <w:i w:val="false"/>
                <w:color w:val="000000"/>
                <w:sz w:val="20"/>
              </w:rPr>
              <w:t>
Магистрант способен внедрять и оценивать педагогические процессы в сестринское образование. Магистрант использует современные технологии, педагогические методы и учебные среды, основанные на лучших преподавательских практиках. Магистрант поддерживает профессиональный рост группы и и студентов. Магистрант участвует в развитии сестринского образования на национальном и международном уровнях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428"/>
          <w:p>
            <w:pPr>
              <w:spacing w:after="20"/>
              <w:ind w:left="20"/>
              <w:jc w:val="both"/>
            </w:pPr>
            <w:r>
              <w:rPr>
                <w:rFonts w:ascii="Times New Roman"/>
                <w:b w:val="false"/>
                <w:i w:val="false"/>
                <w:color w:val="000000"/>
                <w:sz w:val="20"/>
              </w:rPr>
              <w:t xml:space="preserve">
Преподавание, основанное на доказательствах, и стратегии оценивания. </w:t>
            </w:r>
          </w:p>
          <w:bookmarkEnd w:id="1428"/>
          <w:p>
            <w:pPr>
              <w:spacing w:after="20"/>
              <w:ind w:left="20"/>
              <w:jc w:val="both"/>
            </w:pPr>
            <w:r>
              <w:rPr>
                <w:rFonts w:ascii="Times New Roman"/>
                <w:b w:val="false"/>
                <w:i w:val="false"/>
                <w:color w:val="000000"/>
                <w:sz w:val="20"/>
              </w:rPr>
              <w:t>
Магистрант критически оценивает и использует современные педагогические стратегии, основанные на теории образования и основанных на фактических данных методах обучения. Он / она выбирает стратегии, основанные на уникальных потребностях учащихся. Магистрант реализует теоретические и оценочные стратегии на основе теории, подходящие для обучения, основанного на знаниях, для улучшения процесса обучения учащегося. Магистрант может критически анализировать современные технологии и онлайн-среды для сестринского образования. Магистрант разрабатывает новые методологии, связанные с методами обучения и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429"/>
          <w:p>
            <w:pPr>
              <w:spacing w:after="20"/>
              <w:ind w:left="20"/>
              <w:jc w:val="both"/>
            </w:pPr>
            <w:r>
              <w:rPr>
                <w:rFonts w:ascii="Times New Roman"/>
                <w:b w:val="false"/>
                <w:i w:val="false"/>
                <w:color w:val="000000"/>
                <w:sz w:val="20"/>
              </w:rPr>
              <w:t>
Содействие обучению и профессиональному росту.</w:t>
            </w:r>
          </w:p>
          <w:bookmarkEnd w:id="1429"/>
          <w:p>
            <w:pPr>
              <w:spacing w:after="20"/>
              <w:ind w:left="20"/>
              <w:jc w:val="both"/>
            </w:pPr>
            <w:r>
              <w:rPr>
                <w:rFonts w:ascii="Times New Roman"/>
                <w:b w:val="false"/>
                <w:i w:val="false"/>
                <w:color w:val="000000"/>
                <w:sz w:val="20"/>
              </w:rPr>
              <w:t>
Магистрант защищает образование медсестер и учащихся через политическую и институциональную среду обучения. Магистрант поддерживает профессиональный рост учащихся и процесс обучения. Магистрант выступает за творческое и аналитическое мышление учащихся, в решении новых проблем и ситуаций. Магистрант содействует использованию навыков межличностного и межкультурного общения в преподавательской деятельности. Магистрант вовлекает членов команды и студентов в оценку этических аспектов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430"/>
          <w:p>
            <w:pPr>
              <w:spacing w:after="20"/>
              <w:ind w:left="20"/>
              <w:jc w:val="both"/>
            </w:pPr>
            <w:r>
              <w:rPr>
                <w:rFonts w:ascii="Times New Roman"/>
                <w:b w:val="false"/>
                <w:i w:val="false"/>
                <w:color w:val="000000"/>
                <w:sz w:val="20"/>
              </w:rPr>
              <w:t>
Развитие сестринского образования.</w:t>
            </w:r>
          </w:p>
          <w:bookmarkEnd w:id="1430"/>
          <w:p>
            <w:pPr>
              <w:spacing w:after="20"/>
              <w:ind w:left="20"/>
              <w:jc w:val="both"/>
            </w:pPr>
            <w:r>
              <w:rPr>
                <w:rFonts w:ascii="Times New Roman"/>
                <w:b w:val="false"/>
                <w:i w:val="false"/>
                <w:color w:val="000000"/>
                <w:sz w:val="20"/>
              </w:rPr>
              <w:t>
Магистрант понимает и разрабатывает исследовательские проекты в области сестринского образования. Магистрант участвует в разработке программ обучения сестринскому делу в сотрудничестве с многопрофильными группами и профессиональными медсестрами в больницах и медицинских учреждениях. Магистрант создает и развивает учебные среды. Магистрант участвует в межпрофессиональном и транспрофессиональном сотрудничестве и проектах. Мастер-студент участвует в научно-исследовательских проектах в области сестринского образования.</w:t>
            </w:r>
          </w:p>
        </w:tc>
      </w:tr>
    </w:tbl>
    <w:bookmarkStart w:name="z1625" w:id="1431"/>
    <w:p>
      <w:pPr>
        <w:spacing w:after="0"/>
        <w:ind w:left="0"/>
        <w:jc w:val="both"/>
      </w:pPr>
      <w:r>
        <w:rPr>
          <w:rFonts w:ascii="Times New Roman"/>
          <w:b w:val="false"/>
          <w:i w:val="false"/>
          <w:color w:val="000000"/>
          <w:sz w:val="28"/>
        </w:rPr>
        <w:t>
      Используемые сокращения:</w:t>
      </w:r>
    </w:p>
    <w:bookmarkEnd w:id="1431"/>
    <w:bookmarkStart w:name="z1626" w:id="1432"/>
    <w:p>
      <w:pPr>
        <w:spacing w:after="0"/>
        <w:ind w:left="0"/>
        <w:jc w:val="both"/>
      </w:pPr>
      <w:r>
        <w:rPr>
          <w:rFonts w:ascii="Times New Roman"/>
          <w:b w:val="false"/>
          <w:i w:val="false"/>
          <w:color w:val="000000"/>
          <w:sz w:val="28"/>
        </w:rPr>
        <w:t>
      БК – базовые компетенции;</w:t>
      </w:r>
    </w:p>
    <w:bookmarkEnd w:id="1432"/>
    <w:bookmarkStart w:name="z1627" w:id="1433"/>
    <w:p>
      <w:pPr>
        <w:spacing w:after="0"/>
        <w:ind w:left="0"/>
        <w:jc w:val="both"/>
      </w:pPr>
      <w:r>
        <w:rPr>
          <w:rFonts w:ascii="Times New Roman"/>
          <w:b w:val="false"/>
          <w:i w:val="false"/>
          <w:color w:val="000000"/>
          <w:sz w:val="28"/>
        </w:rPr>
        <w:t>
      ПК – профессиональные компетенции.</w:t>
      </w:r>
    </w:p>
    <w:bookmarkEnd w:id="1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629" w:id="1434"/>
    <w:p>
      <w:pPr>
        <w:spacing w:after="0"/>
        <w:ind w:left="0"/>
        <w:jc w:val="left"/>
      </w:pPr>
      <w:r>
        <w:rPr>
          <w:rFonts w:ascii="Times New Roman"/>
          <w:b/>
          <w:i w:val="false"/>
          <w:color w:val="000000"/>
        </w:rPr>
        <w:t xml:space="preserve"> Структура образовательной программы "Общественное здравоохранение" магистратура научно-педагогическое направление</w:t>
      </w:r>
    </w:p>
    <w:bookmarkEnd w:id="1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и философия науки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 (профессиональный)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высшей школы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Биостатистика и эпидемиология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экономика и менеджмент в здравоохранении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Продвижение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науку Общественного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Экологическая эпидемиология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здоровья социально-незащищенного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магистранта, включая прохождение стажировки и выполнение магистерской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(ИА)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защита магистерской диссертации (ОиЗМД)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631" w:id="1435"/>
    <w:p>
      <w:pPr>
        <w:spacing w:after="0"/>
        <w:ind w:left="0"/>
        <w:jc w:val="left"/>
      </w:pPr>
      <w:r>
        <w:rPr>
          <w:rFonts w:ascii="Times New Roman"/>
          <w:b/>
          <w:i w:val="false"/>
          <w:color w:val="000000"/>
        </w:rPr>
        <w:t xml:space="preserve"> Компетенции выпускника образовательной программы магистратуры "Общественное здравоохранение дело" для получения степени магистра </w:t>
      </w:r>
    </w:p>
    <w:bookmarkEnd w:id="1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436"/>
          <w:p>
            <w:pPr>
              <w:spacing w:after="20"/>
              <w:ind w:left="20"/>
              <w:jc w:val="both"/>
            </w:pPr>
            <w:r>
              <w:rPr>
                <w:rFonts w:ascii="Times New Roman"/>
                <w:b w:val="false"/>
                <w:i w:val="false"/>
                <w:color w:val="000000"/>
                <w:sz w:val="20"/>
              </w:rPr>
              <w:t>
Результаты обучения программы.</w:t>
            </w:r>
          </w:p>
          <w:bookmarkEnd w:id="1436"/>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 области общественного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437"/>
          <w:p>
            <w:pPr>
              <w:spacing w:after="20"/>
              <w:ind w:left="20"/>
              <w:jc w:val="both"/>
            </w:pPr>
            <w:r>
              <w:rPr>
                <w:rFonts w:ascii="Times New Roman"/>
                <w:b w:val="false"/>
                <w:i w:val="false"/>
                <w:color w:val="000000"/>
                <w:sz w:val="20"/>
              </w:rPr>
              <w:t>
Уметь:</w:t>
            </w:r>
          </w:p>
          <w:bookmarkEnd w:id="1437"/>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Определить основные типы качественных эмпирических методов в литературе;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наиболее распространенных IT-функции;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Поиск литературы и оценка;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Планирование профиля поиска с участием наиболее важными базами данных литературы;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Разработка профиля поиска и осуществления поиска литературы на его основе;</w:t>
            </w:r>
          </w:p>
          <w:p>
            <w:pPr>
              <w:spacing w:after="20"/>
              <w:ind w:left="20"/>
              <w:jc w:val="both"/>
            </w:pPr>
            <w:r>
              <w:rPr>
                <w:rFonts w:ascii="Times New Roman"/>
                <w:b w:val="false"/>
                <w:i w:val="false"/>
                <w:color w:val="000000"/>
                <w:sz w:val="20"/>
              </w:rPr>
              <w:t>
</w:t>
            </w:r>
            <w:r>
              <w:rPr>
                <w:rFonts w:ascii="Times New Roman"/>
                <w:b w:val="false"/>
                <w:i w:val="false"/>
                <w:color w:val="000000"/>
                <w:sz w:val="20"/>
              </w:rPr>
              <w:t>6. Систематизировать результаты эмпирического поиска литературы, на основе: Основные характеристик дизайна;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Представить, систематизировать и применять важные критерии качества для эмпирических исследований по идентифицированной литературе;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Определение понятия мета - анализ и мета - синтез и представить обзор сильных и слабых мета - анализа и мета - синтеза;</w:t>
            </w:r>
          </w:p>
          <w:p>
            <w:pPr>
              <w:spacing w:after="20"/>
              <w:ind w:left="20"/>
              <w:jc w:val="both"/>
            </w:pPr>
            <w:r>
              <w:rPr>
                <w:rFonts w:ascii="Times New Roman"/>
                <w:b w:val="false"/>
                <w:i w:val="false"/>
                <w:color w:val="000000"/>
                <w:sz w:val="20"/>
              </w:rPr>
              <w:t>
</w:t>
            </w:r>
            <w:r>
              <w:rPr>
                <w:rFonts w:ascii="Times New Roman"/>
                <w:b w:val="false"/>
                <w:i w:val="false"/>
                <w:color w:val="000000"/>
                <w:sz w:val="20"/>
              </w:rPr>
              <w:t>9. Обобщить результаты эмпирических исследований через мета - анализа и мета - синтез;</w:t>
            </w:r>
          </w:p>
          <w:p>
            <w:pPr>
              <w:spacing w:after="20"/>
              <w:ind w:left="20"/>
              <w:jc w:val="both"/>
            </w:pPr>
            <w:r>
              <w:rPr>
                <w:rFonts w:ascii="Times New Roman"/>
                <w:b w:val="false"/>
                <w:i w:val="false"/>
                <w:color w:val="000000"/>
                <w:sz w:val="20"/>
              </w:rPr>
              <w:t>
</w:t>
            </w:r>
            <w:r>
              <w:rPr>
                <w:rFonts w:ascii="Times New Roman"/>
                <w:b w:val="false"/>
                <w:i w:val="false"/>
                <w:color w:val="000000"/>
                <w:sz w:val="20"/>
              </w:rPr>
              <w:t>10. Разработка проекта, реализация, оценка и отчетность; 11. Разработка простого протокола проекта исследований в области общественного здравоохранения с изложением основных разделов;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Список литературы на основе принятой системы обозначений, таких как системы Ванкувер или Гарварда;</w:t>
            </w:r>
          </w:p>
          <w:p>
            <w:pPr>
              <w:spacing w:after="20"/>
              <w:ind w:left="20"/>
              <w:jc w:val="both"/>
            </w:pPr>
            <w:r>
              <w:rPr>
                <w:rFonts w:ascii="Times New Roman"/>
                <w:b w:val="false"/>
                <w:i w:val="false"/>
                <w:color w:val="000000"/>
                <w:sz w:val="20"/>
              </w:rPr>
              <w:t>
13. Проведение проекта в области общественного здравоохранения в соответствии с протоколом; 14. Написать научный отчет;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438"/>
          <w:p>
            <w:pPr>
              <w:spacing w:after="20"/>
              <w:ind w:left="20"/>
              <w:jc w:val="both"/>
            </w:pPr>
            <w:r>
              <w:rPr>
                <w:rFonts w:ascii="Times New Roman"/>
                <w:b w:val="false"/>
                <w:i w:val="false"/>
                <w:color w:val="000000"/>
                <w:sz w:val="20"/>
              </w:rPr>
              <w:t>
Обладать навыками в области эпидемиологии:</w:t>
            </w:r>
          </w:p>
          <w:bookmarkEnd w:id="1438"/>
          <w:p>
            <w:pPr>
              <w:spacing w:after="20"/>
              <w:ind w:left="20"/>
              <w:jc w:val="both"/>
            </w:pPr>
            <w:r>
              <w:rPr>
                <w:rFonts w:ascii="Times New Roman"/>
                <w:b w:val="false"/>
                <w:i w:val="false"/>
                <w:color w:val="000000"/>
                <w:sz w:val="20"/>
              </w:rPr>
              <w:t>
</w:t>
            </w:r>
            <w:r>
              <w:rPr>
                <w:rFonts w:ascii="Times New Roman"/>
                <w:b w:val="false"/>
                <w:i w:val="false"/>
                <w:color w:val="000000"/>
                <w:sz w:val="20"/>
              </w:rPr>
              <w:t>1. Применение современных эпидемиологические и статистические концепций в конкретной, но простой эмпирической настройке;</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Разработка и внедрение протокола;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Проектирование и проведение здоровья оценки потребностей и сделать соответствующие выводы;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Разработка и внедрение системы мониторинга мероприятий и структуры медицинских услуг, в то числе для неблагоприятных событий и серьезных нежелательных инцидентов;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Разработать и применить список, предназначенный для оценки качества научных публикаций в области общественного здравоохранения; список должен состоять из: Цели и гипотезы / исследование вопроса; Дизайн; участники; Сбор информации; Анализ; 6. Оценка уровня фактических данных, получаемых научных публикаций в области общественного здравоохранения</w:t>
            </w:r>
          </w:p>
          <w:p>
            <w:pPr>
              <w:spacing w:after="20"/>
              <w:ind w:left="20"/>
              <w:jc w:val="both"/>
            </w:pPr>
            <w:r>
              <w:rPr>
                <w:rFonts w:ascii="Times New Roman"/>
                <w:b w:val="false"/>
                <w:i w:val="false"/>
                <w:color w:val="000000"/>
                <w:sz w:val="20"/>
              </w:rPr>
              <w:t>
7. Использование программного обеспечения статистики для выполнения статистического анализа.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здоровья населения и его социально-экономические детерминанты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439"/>
          <w:p>
            <w:pPr>
              <w:spacing w:after="20"/>
              <w:ind w:left="20"/>
              <w:jc w:val="both"/>
            </w:pPr>
            <w:r>
              <w:rPr>
                <w:rFonts w:ascii="Times New Roman"/>
                <w:b w:val="false"/>
                <w:i w:val="false"/>
                <w:color w:val="000000"/>
                <w:sz w:val="20"/>
              </w:rPr>
              <w:t>
Уметь:</w:t>
            </w:r>
          </w:p>
          <w:bookmarkEnd w:id="1439"/>
          <w:p>
            <w:pPr>
              <w:spacing w:after="20"/>
              <w:ind w:left="20"/>
              <w:jc w:val="both"/>
            </w:pPr>
            <w:r>
              <w:rPr>
                <w:rFonts w:ascii="Times New Roman"/>
                <w:b w:val="false"/>
                <w:i w:val="false"/>
                <w:color w:val="000000"/>
                <w:sz w:val="20"/>
              </w:rPr>
              <w:t>
</w:t>
            </w:r>
            <w:r>
              <w:rPr>
                <w:rFonts w:ascii="Times New Roman"/>
                <w:b w:val="false"/>
                <w:i w:val="false"/>
                <w:color w:val="000000"/>
                <w:sz w:val="20"/>
              </w:rPr>
              <w:t>На основе информации, полученной от систем эпидемиологического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эпидемиологическую и статистическую документацию (анализы, таблицы, рисунки и т.д.) на отношениях между социо- экономической средой и здоровьем населения в целом и групп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Производит прогнозы развития состояния здоровья населения в целом и его групп населения с учетом социальных и экономических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Определить, извлекать и анализировать основные тенденции социальных изменений со специальной ссылкой на демографию, социальную структуру, экономическое и технологическое развитие;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Определение групп населения с повышенным риском для здоровья, и признание их потребностей и нужд в области здравоохранения, например, детей, стариков, взрослых как внутри, так и вне рынка труда, иммигранты, люди с физическими, умственными отклонениями.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Написать периодический доклад общественного здравоохранения для определенной группы населения.</w:t>
            </w:r>
          </w:p>
          <w:p>
            <w:pPr>
              <w:spacing w:after="20"/>
              <w:ind w:left="20"/>
              <w:jc w:val="both"/>
            </w:pPr>
            <w:r>
              <w:rPr>
                <w:rFonts w:ascii="Times New Roman"/>
                <w:b w:val="false"/>
                <w:i w:val="false"/>
                <w:color w:val="000000"/>
                <w:sz w:val="20"/>
              </w:rPr>
              <w:t>
6) Определить потенциальные последствия для стратегии общественного здравоохранения, социально-экономических детерминант здоровья.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населения и его физические, радиологические, химические и биолого - экологические детерминанты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440"/>
          <w:p>
            <w:pPr>
              <w:spacing w:after="20"/>
              <w:ind w:left="20"/>
              <w:jc w:val="both"/>
            </w:pPr>
            <w:r>
              <w:rPr>
                <w:rFonts w:ascii="Times New Roman"/>
                <w:b w:val="false"/>
                <w:i w:val="false"/>
                <w:color w:val="000000"/>
                <w:sz w:val="20"/>
              </w:rPr>
              <w:t>
Уметь:</w:t>
            </w:r>
          </w:p>
          <w:bookmarkEnd w:id="1440"/>
          <w:p>
            <w:pPr>
              <w:spacing w:after="20"/>
              <w:ind w:left="20"/>
              <w:jc w:val="both"/>
            </w:pPr>
            <w:r>
              <w:rPr>
                <w:rFonts w:ascii="Times New Roman"/>
                <w:b w:val="false"/>
                <w:i w:val="false"/>
                <w:color w:val="000000"/>
                <w:sz w:val="20"/>
              </w:rPr>
              <w:t>
</w:t>
            </w:r>
            <w:r>
              <w:rPr>
                <w:rFonts w:ascii="Times New Roman"/>
                <w:b w:val="false"/>
                <w:i w:val="false"/>
                <w:color w:val="000000"/>
                <w:sz w:val="20"/>
              </w:rPr>
              <w:t>На основании данных из систем эпидемиологического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1. Создать эпидемиологическую и статистическую документацию (анализы, таблицы, рисунки и т.д.), о взаимосвязи между физическими, химической и биологическими воздействиями окружающей среды и здоровьем всего населения и групп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Спрогнозировать развитие состояния здоровья населения и групп населения с учетом физических, радиационных воздействий, воздействия окружающей среды, а также последствий изменения климата;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Определение групп населения с повышенным риском для здоровья и признать их потребности в области здравоохранения, например, детей, групп, живущих в областях, представляющих особую экологическую нагрузку (например, в районах, страдающих от промышленного загрязнения), людей, занятых в опасных профессиях и их семей, людей, живущих в районах риска стихийных бедствий;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Подготовить план для полевых исследований, касающихся отношения между материальной средой и здоровьем;</w:t>
            </w:r>
          </w:p>
          <w:p>
            <w:pPr>
              <w:spacing w:after="20"/>
              <w:ind w:left="20"/>
              <w:jc w:val="both"/>
            </w:pPr>
            <w:r>
              <w:rPr>
                <w:rFonts w:ascii="Times New Roman"/>
                <w:b w:val="false"/>
                <w:i w:val="false"/>
                <w:color w:val="000000"/>
                <w:sz w:val="20"/>
              </w:rPr>
              <w:t>
5. Выполнить эмпирический проект на основе гипотезы о взаимосвязи между материальной средой и здоровьем.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Политика здравоохранения; экономика; Организационная теория и управление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441"/>
          <w:p>
            <w:pPr>
              <w:spacing w:after="20"/>
              <w:ind w:left="20"/>
              <w:jc w:val="both"/>
            </w:pPr>
            <w:r>
              <w:rPr>
                <w:rFonts w:ascii="Times New Roman"/>
                <w:b w:val="false"/>
                <w:i w:val="false"/>
                <w:color w:val="000000"/>
                <w:sz w:val="20"/>
              </w:rPr>
              <w:t>
Уметь:</w:t>
            </w:r>
          </w:p>
          <w:bookmarkEnd w:id="1441"/>
          <w:p>
            <w:pPr>
              <w:spacing w:after="20"/>
              <w:ind w:left="20"/>
              <w:jc w:val="both"/>
            </w:pPr>
            <w:r>
              <w:rPr>
                <w:rFonts w:ascii="Times New Roman"/>
                <w:b w:val="false"/>
                <w:i w:val="false"/>
                <w:color w:val="000000"/>
                <w:sz w:val="20"/>
              </w:rPr>
              <w:t>
</w:t>
            </w:r>
            <w:r>
              <w:rPr>
                <w:rFonts w:ascii="Times New Roman"/>
                <w:b w:val="false"/>
                <w:i w:val="false"/>
                <w:color w:val="000000"/>
                <w:sz w:val="20"/>
              </w:rPr>
              <w:t>1. Провести организационный, управленческий и финансовый анализ в отношении: организационных подразделений организаций здоровья и социальных служб; Открытые стратегии и политика в области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Смоделировать и прогнозировать влияния внедрения новых услуг, технологий, мероприятий по укреплению здоровья и лечению;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Выполнение бюджетных прогнозов на программу, учреждение или процедур, при изменении предположений в отношении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Выполнение планирования программ, осуществления и оценки, перевод политики в практику общественного здравоохранения, например, путем применения принципов картографирования вмешательства;</w:t>
            </w:r>
          </w:p>
          <w:p>
            <w:pPr>
              <w:spacing w:after="20"/>
              <w:ind w:left="20"/>
              <w:jc w:val="both"/>
            </w:pPr>
            <w:r>
              <w:rPr>
                <w:rFonts w:ascii="Times New Roman"/>
                <w:b w:val="false"/>
                <w:i w:val="false"/>
                <w:color w:val="000000"/>
                <w:sz w:val="20"/>
              </w:rPr>
              <w:t>
5. Определение соответствующих потребностей в документации и источниках для разработки стратегии в области общественного здравоохранения для удовлетворения вызов здоровья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Укрепление здоровья: санитарное просвещение, охрана здоровья и профилактика заболеваний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442"/>
          <w:p>
            <w:pPr>
              <w:spacing w:after="20"/>
              <w:ind w:left="20"/>
              <w:jc w:val="both"/>
            </w:pPr>
            <w:r>
              <w:rPr>
                <w:rFonts w:ascii="Times New Roman"/>
                <w:b w:val="false"/>
                <w:i w:val="false"/>
                <w:color w:val="000000"/>
                <w:sz w:val="20"/>
              </w:rPr>
              <w:t>
Уметь:</w:t>
            </w:r>
          </w:p>
          <w:bookmarkEnd w:id="1442"/>
          <w:p>
            <w:pPr>
              <w:spacing w:after="20"/>
              <w:ind w:left="20"/>
              <w:jc w:val="both"/>
            </w:pPr>
            <w:r>
              <w:rPr>
                <w:rFonts w:ascii="Times New Roman"/>
                <w:b w:val="false"/>
                <w:i w:val="false"/>
                <w:color w:val="000000"/>
                <w:sz w:val="20"/>
              </w:rPr>
              <w:t>
</w:t>
            </w:r>
            <w:r>
              <w:rPr>
                <w:rFonts w:ascii="Times New Roman"/>
                <w:b w:val="false"/>
                <w:i w:val="false"/>
                <w:color w:val="000000"/>
                <w:sz w:val="20"/>
              </w:rPr>
              <w:t>1. Выявление проблем со здоровьем населения, которые имеют значение для укрепления здоровья на различных уровнях социальной и политической организации, от глобального до местного;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Проектирование, внедрение, управление и оценка стратегии укрепления здоровья и развития общин для определенного сообщества, используя стандартные средства общественного здравоохранения и принимая во внимание вопросы власти и политики, обеспечивая случаи для выбранного варианта вмешательства;</w:t>
            </w:r>
          </w:p>
          <w:p>
            <w:pPr>
              <w:spacing w:after="20"/>
              <w:ind w:left="20"/>
              <w:jc w:val="both"/>
            </w:pPr>
            <w:r>
              <w:rPr>
                <w:rFonts w:ascii="Times New Roman"/>
                <w:b w:val="false"/>
                <w:i w:val="false"/>
                <w:color w:val="000000"/>
                <w:sz w:val="20"/>
              </w:rPr>
              <w:t>
3. Написание предложения политики и стратегии.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443"/>
          <w:p>
            <w:pPr>
              <w:spacing w:after="20"/>
              <w:ind w:left="20"/>
              <w:jc w:val="both"/>
            </w:pPr>
            <w:r>
              <w:rPr>
                <w:rFonts w:ascii="Times New Roman"/>
                <w:b w:val="false"/>
                <w:i w:val="false"/>
                <w:color w:val="000000"/>
                <w:sz w:val="20"/>
              </w:rPr>
              <w:t>
Уметь:</w:t>
            </w:r>
          </w:p>
          <w:bookmarkEnd w:id="1443"/>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Определить этические аспекты конкретных мер общественного здравоохранения, стратегий и политики;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Обеспечить реализацию основных этических принципов в области общественного здравоохранения: 3. Уважение и придерживаться этических принципов в отношении защиты данных и конфиденциальность в отношении любой информации, полученной в рамках профессиональной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Подготовка приложения к этике;</w:t>
            </w:r>
          </w:p>
          <w:p>
            <w:pPr>
              <w:spacing w:after="20"/>
              <w:ind w:left="20"/>
              <w:jc w:val="both"/>
            </w:pPr>
            <w:r>
              <w:rPr>
                <w:rFonts w:ascii="Times New Roman"/>
                <w:b w:val="false"/>
                <w:i w:val="false"/>
                <w:color w:val="000000"/>
                <w:sz w:val="20"/>
              </w:rPr>
              <w:t>
5. Соблюдать общие принципы авторства при написании и публикации в научном контексте литературы, например, соблюдения прав интеллектуальной собственности и избежать плагиата.</w:t>
            </w:r>
          </w:p>
        </w:tc>
      </w:tr>
    </w:tbl>
    <w:bookmarkStart w:name="z1676" w:id="1444"/>
    <w:p>
      <w:pPr>
        <w:spacing w:after="0"/>
        <w:ind w:left="0"/>
        <w:jc w:val="both"/>
      </w:pPr>
      <w:r>
        <w:rPr>
          <w:rFonts w:ascii="Times New Roman"/>
          <w:b w:val="false"/>
          <w:i w:val="false"/>
          <w:color w:val="000000"/>
          <w:sz w:val="28"/>
        </w:rPr>
        <w:t>
      Используемые сокращения:</w:t>
      </w:r>
    </w:p>
    <w:bookmarkEnd w:id="1444"/>
    <w:bookmarkStart w:name="z1677" w:id="1445"/>
    <w:p>
      <w:pPr>
        <w:spacing w:after="0"/>
        <w:ind w:left="0"/>
        <w:jc w:val="both"/>
      </w:pPr>
      <w:r>
        <w:rPr>
          <w:rFonts w:ascii="Times New Roman"/>
          <w:b w:val="false"/>
          <w:i w:val="false"/>
          <w:color w:val="000000"/>
          <w:sz w:val="28"/>
        </w:rPr>
        <w:t>
      БК – базовые компетенции;</w:t>
      </w:r>
    </w:p>
    <w:bookmarkEnd w:id="1445"/>
    <w:bookmarkStart w:name="z1678" w:id="1446"/>
    <w:p>
      <w:pPr>
        <w:spacing w:after="0"/>
        <w:ind w:left="0"/>
        <w:jc w:val="both"/>
      </w:pPr>
      <w:r>
        <w:rPr>
          <w:rFonts w:ascii="Times New Roman"/>
          <w:b w:val="false"/>
          <w:i w:val="false"/>
          <w:color w:val="000000"/>
          <w:sz w:val="28"/>
        </w:rPr>
        <w:t>
      ПК – профессиональные компетенции.</w:t>
      </w:r>
    </w:p>
    <w:bookmarkEnd w:id="1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680" w:id="1447"/>
    <w:p>
      <w:pPr>
        <w:spacing w:after="0"/>
        <w:ind w:left="0"/>
        <w:jc w:val="left"/>
      </w:pPr>
      <w:r>
        <w:rPr>
          <w:rFonts w:ascii="Times New Roman"/>
          <w:b/>
          <w:i w:val="false"/>
          <w:color w:val="000000"/>
        </w:rPr>
        <w:t xml:space="preserve"> Структура образовательной программы докторантуры научно-педагогическое направление</w:t>
      </w:r>
    </w:p>
    <w:bookmarkEnd w:id="1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циклов дисциплин и видов деятельности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трудоемкость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Образовательная компонента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 базовых дисциплин (БД)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Вузовский компонент (ВК)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Педагогическая практика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 профилирующих дисциплин (ПД)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Вузовский компонент и(или) Компонент по выбору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Исследовательская практика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Научно-исследовательская работа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Научно-исследовательская работа докторанта, включая прохождение стажировки и выполнение докторской диссертации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Итоговая аттестация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Написание и защита докторской диссертации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682" w:id="1448"/>
    <w:p>
      <w:pPr>
        <w:spacing w:after="0"/>
        <w:ind w:left="0"/>
        <w:jc w:val="left"/>
      </w:pPr>
      <w:r>
        <w:rPr>
          <w:rFonts w:ascii="Times New Roman"/>
          <w:b/>
          <w:i w:val="false"/>
          <w:color w:val="000000"/>
        </w:rPr>
        <w:t xml:space="preserve"> Структура образовательной программы докторантуры "Сестринская наука" по научно-педагогическому направлению</w:t>
      </w:r>
    </w:p>
    <w:bookmarkEnd w:id="1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Образовательная компонента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(ВК)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Теории науки сестринского дела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Клиническое исследование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Продвинутый качественные методы в сестринском деле (далее – СД)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Продвинутые количественные методы исследования в СД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Исследования в сестринском образовании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 области менеджмента и лидерства в СД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докторанта, включая прохождение стажировки и выполнение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и защита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684" w:id="1449"/>
    <w:p>
      <w:pPr>
        <w:spacing w:after="0"/>
        <w:ind w:left="0"/>
        <w:jc w:val="left"/>
      </w:pPr>
      <w:r>
        <w:rPr>
          <w:rFonts w:ascii="Times New Roman"/>
          <w:b/>
          <w:i w:val="false"/>
          <w:color w:val="000000"/>
        </w:rPr>
        <w:t xml:space="preserve"> Компетенции выпускника образовательной программы докторантуры "Сестринское дело" для получения степени PhD в науке сестринского дела</w:t>
      </w:r>
    </w:p>
    <w:bookmarkEnd w:id="1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450"/>
          <w:p>
            <w:pPr>
              <w:spacing w:after="20"/>
              <w:ind w:left="20"/>
              <w:jc w:val="both"/>
            </w:pPr>
            <w:r>
              <w:rPr>
                <w:rFonts w:ascii="Times New Roman"/>
                <w:b w:val="false"/>
                <w:i w:val="false"/>
                <w:color w:val="000000"/>
                <w:sz w:val="20"/>
              </w:rPr>
              <w:t xml:space="preserve">
Результаты (outcomes) программы обучения. </w:t>
            </w:r>
          </w:p>
          <w:bookmarkEnd w:id="1450"/>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451"/>
          <w:p>
            <w:pPr>
              <w:spacing w:after="20"/>
              <w:ind w:left="20"/>
              <w:jc w:val="both"/>
            </w:pPr>
            <w:r>
              <w:rPr>
                <w:rFonts w:ascii="Times New Roman"/>
                <w:b w:val="false"/>
                <w:i w:val="false"/>
                <w:color w:val="000000"/>
                <w:sz w:val="20"/>
              </w:rPr>
              <w:t xml:space="preserve">
Наука сестринского дела. </w:t>
            </w:r>
          </w:p>
          <w:bookmarkEnd w:id="1451"/>
          <w:p>
            <w:pPr>
              <w:spacing w:after="20"/>
              <w:ind w:left="20"/>
              <w:jc w:val="both"/>
            </w:pPr>
            <w:r>
              <w:rPr>
                <w:rFonts w:ascii="Times New Roman"/>
                <w:b w:val="false"/>
                <w:i w:val="false"/>
                <w:color w:val="000000"/>
                <w:sz w:val="20"/>
              </w:rPr>
              <w:t>
Освоение углубленных знаний в науке сестринского дела. Генерирует новые идеи, исходя из критической оценки имеющихся знаний в различных областях сестринского дела. Понимает развивающуюся роль академического сестринского дела в профессиональных сообществах и обществе.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452"/>
          <w:p>
            <w:pPr>
              <w:spacing w:after="20"/>
              <w:ind w:left="20"/>
              <w:jc w:val="both"/>
            </w:pPr>
            <w:r>
              <w:rPr>
                <w:rFonts w:ascii="Times New Roman"/>
                <w:b w:val="false"/>
                <w:i w:val="false"/>
                <w:color w:val="000000"/>
                <w:sz w:val="20"/>
              </w:rPr>
              <w:t xml:space="preserve">
Углубленный уровень знаний в науке сестринского дела. </w:t>
            </w:r>
          </w:p>
          <w:bookmarkEnd w:id="1452"/>
          <w:p>
            <w:pPr>
              <w:spacing w:after="20"/>
              <w:ind w:left="20"/>
              <w:jc w:val="both"/>
            </w:pPr>
            <w:r>
              <w:rPr>
                <w:rFonts w:ascii="Times New Roman"/>
                <w:b w:val="false"/>
                <w:i w:val="false"/>
                <w:color w:val="000000"/>
                <w:sz w:val="20"/>
              </w:rPr>
              <w:t xml:space="preserve">
Обладает углубленными знаниями в сфере философии науки сестринского дела. Глубоко понимает концепции и теории науки сестринского дела. Интегрирует знания в области сестринского дела в системе здравоохранения и других смежных областей для оказания влияния на стратегическое направление политики в области здравоохранения. Демонстрирует экспертные знания в дисциплинах науки сестринского дела в рамках более широкой структуры знаний в международном контексте.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453"/>
          <w:p>
            <w:pPr>
              <w:spacing w:after="20"/>
              <w:ind w:left="20"/>
              <w:jc w:val="both"/>
            </w:pPr>
            <w:r>
              <w:rPr>
                <w:rFonts w:ascii="Times New Roman"/>
                <w:b w:val="false"/>
                <w:i w:val="false"/>
                <w:color w:val="000000"/>
                <w:sz w:val="20"/>
              </w:rPr>
              <w:t xml:space="preserve">
Критическая оценка знаний в науке сестринского дела. </w:t>
            </w:r>
          </w:p>
          <w:bookmarkEnd w:id="1453"/>
          <w:p>
            <w:pPr>
              <w:spacing w:after="20"/>
              <w:ind w:left="20"/>
              <w:jc w:val="both"/>
            </w:pPr>
            <w:r>
              <w:rPr>
                <w:rFonts w:ascii="Times New Roman"/>
                <w:b w:val="false"/>
                <w:i w:val="false"/>
                <w:color w:val="000000"/>
                <w:sz w:val="20"/>
              </w:rPr>
              <w:t>
Критически оценивает, анализирует, рассматривает и разрабатывает комплекс знаний в науке сестринского дела. Способствует развитию концептуальных моделей и теорий в сестринском деле. Распространяет и продвигает новые аналитические наработки в науке сестринского дела и мероприятий для экспертов и сестринского сообщества. Вносит вклад в решения, продвигающие сестринское дело в интересующие клинические, государственные, профессиональные и научные сообщества, а также среди лиц, определяющих государственную политику.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454"/>
          <w:p>
            <w:pPr>
              <w:spacing w:after="20"/>
              <w:ind w:left="20"/>
              <w:jc w:val="both"/>
            </w:pPr>
            <w:r>
              <w:rPr>
                <w:rFonts w:ascii="Times New Roman"/>
                <w:b w:val="false"/>
                <w:i w:val="false"/>
                <w:color w:val="000000"/>
                <w:sz w:val="20"/>
              </w:rPr>
              <w:t xml:space="preserve">
Разработка, применение и оценка теории сестринской науки. </w:t>
            </w:r>
          </w:p>
          <w:bookmarkEnd w:id="1454"/>
          <w:p>
            <w:pPr>
              <w:spacing w:after="20"/>
              <w:ind w:left="20"/>
              <w:jc w:val="both"/>
            </w:pPr>
            <w:r>
              <w:rPr>
                <w:rFonts w:ascii="Times New Roman"/>
                <w:b w:val="false"/>
                <w:i w:val="false"/>
                <w:color w:val="000000"/>
                <w:sz w:val="20"/>
              </w:rPr>
              <w:t xml:space="preserve">
Формулирует новые знания посредством исследований, проверки, разработки, применения и оценки теорий. Выявляет и углубляет научные знания, продвигающие науку и практику сестринского дела, а также вносит вклад в другие дисциплины. Определяет и предоставляет решения для большинства важных проблем в сестринского дела, в сфере обучения сестринского дела и менеджмента в сестринском деле.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455"/>
          <w:p>
            <w:pPr>
              <w:spacing w:after="20"/>
              <w:ind w:left="20"/>
              <w:jc w:val="both"/>
            </w:pPr>
            <w:r>
              <w:rPr>
                <w:rFonts w:ascii="Times New Roman"/>
                <w:b w:val="false"/>
                <w:i w:val="false"/>
                <w:color w:val="000000"/>
                <w:sz w:val="20"/>
              </w:rPr>
              <w:t xml:space="preserve">
Исследование в сестринском деле. </w:t>
            </w:r>
          </w:p>
          <w:bookmarkEnd w:id="1455"/>
          <w:p>
            <w:pPr>
              <w:spacing w:after="20"/>
              <w:ind w:left="20"/>
              <w:jc w:val="both"/>
            </w:pPr>
            <w:r>
              <w:rPr>
                <w:rFonts w:ascii="Times New Roman"/>
                <w:b w:val="false"/>
                <w:i w:val="false"/>
                <w:color w:val="000000"/>
                <w:sz w:val="20"/>
              </w:rPr>
              <w:t>
Менеджмент научно-исследовательскими группами, совершенствование потенциала для науки сестринского дела и подготовки руководств по сестринскому делу. Компетентность для независимого проведения исследования в сестринском деле. Профессиональный обмен научной информацией и результатами исследований. Оформление и подача заявок на финансирование сестринских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456"/>
          <w:p>
            <w:pPr>
              <w:spacing w:after="20"/>
              <w:ind w:left="20"/>
              <w:jc w:val="both"/>
            </w:pPr>
            <w:r>
              <w:rPr>
                <w:rFonts w:ascii="Times New Roman"/>
                <w:b w:val="false"/>
                <w:i w:val="false"/>
                <w:color w:val="000000"/>
                <w:sz w:val="20"/>
              </w:rPr>
              <w:t xml:space="preserve">
Исследовательский потенциал науки сестринского дела. </w:t>
            </w:r>
          </w:p>
          <w:bookmarkEnd w:id="1456"/>
          <w:p>
            <w:pPr>
              <w:spacing w:after="20"/>
              <w:ind w:left="20"/>
              <w:jc w:val="both"/>
            </w:pPr>
            <w:r>
              <w:rPr>
                <w:rFonts w:ascii="Times New Roman"/>
                <w:b w:val="false"/>
                <w:i w:val="false"/>
                <w:color w:val="000000"/>
                <w:sz w:val="20"/>
              </w:rPr>
              <w:t xml:space="preserve">
Совершенствует исследовательский потенциал для науки сестринского дела, служащий различным потребностям практической области и профессиональных сообществ. Предоставляет руководства, протоколы и стандарты для сестринского дела в целях обеспечения высокого качества ухода. Возглавляет междисциплинарные команды в применении синтезированных доказательных данных в практике сестринского дела. Формулирует принципы и процедуры сестринского дела, основанного на принципах доказательной медицины. Владеет квалификацией эксперта по распространению и использованию результатов сестринских исследований. Высокий уровень компетенции по работе с заявками на предоставление финансирования для сестринского дела.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457"/>
          <w:p>
            <w:pPr>
              <w:spacing w:after="20"/>
              <w:ind w:left="20"/>
              <w:jc w:val="both"/>
            </w:pPr>
            <w:r>
              <w:rPr>
                <w:rFonts w:ascii="Times New Roman"/>
                <w:b w:val="false"/>
                <w:i w:val="false"/>
                <w:color w:val="000000"/>
                <w:sz w:val="20"/>
              </w:rPr>
              <w:t xml:space="preserve">
Применение знаний. </w:t>
            </w:r>
          </w:p>
          <w:bookmarkEnd w:id="1457"/>
          <w:p>
            <w:pPr>
              <w:spacing w:after="20"/>
              <w:ind w:left="20"/>
              <w:jc w:val="both"/>
            </w:pPr>
            <w:r>
              <w:rPr>
                <w:rFonts w:ascii="Times New Roman"/>
                <w:b w:val="false"/>
                <w:i w:val="false"/>
                <w:color w:val="000000"/>
                <w:sz w:val="20"/>
              </w:rPr>
              <w:t>
Критически рассматривает нынешнюю ситуацию в сестринском деле и других сферах здравоохранения. Создает тщательно проработанный проект исследования, рассматривающий проблему, представляющую интерес в науке сестринского дела. Демонстрирует академическое лидерство в работе в качестве эксперта по науке сестринского дела в многопрофильных бригадах. Реализует на практике проекты сестринского дела, основанного на принципах доказательной медицины. Применяет знания по сестринскому делу, основанному на принципах доказательной медицины в ключевых вопросах здравоохранения на национальном уровне. Внедряет стратегии для продвижения и поддержания культуры сестринского дела, основанного на принципах доказательной медицины.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458"/>
          <w:p>
            <w:pPr>
              <w:spacing w:after="20"/>
              <w:ind w:left="20"/>
              <w:jc w:val="both"/>
            </w:pPr>
            <w:r>
              <w:rPr>
                <w:rFonts w:ascii="Times New Roman"/>
                <w:b w:val="false"/>
                <w:i w:val="false"/>
                <w:color w:val="000000"/>
                <w:sz w:val="20"/>
              </w:rPr>
              <w:t xml:space="preserve">
Независимый исследователь. </w:t>
            </w:r>
          </w:p>
          <w:bookmarkEnd w:id="1458"/>
          <w:p>
            <w:pPr>
              <w:spacing w:after="20"/>
              <w:ind w:left="20"/>
              <w:jc w:val="both"/>
            </w:pPr>
            <w:r>
              <w:rPr>
                <w:rFonts w:ascii="Times New Roman"/>
                <w:b w:val="false"/>
                <w:i w:val="false"/>
                <w:color w:val="000000"/>
                <w:sz w:val="20"/>
              </w:rPr>
              <w:t>
Независимо проводит исследование. Обладает углубленными знаниями и навыками качественных и количественных методов исследования. Демонстрирует углубленное понимание применимых методов исследования в науке сестринского дела. Разрабатывает, адаптирует и внедряет методы исследования для углубления и усовершенствования имеющихся знаний по в практике сестринского дела. Углубленные знания и навыки по исследовательской этике и целостности в исследованиях в сестринском деле. Передает информацию о передовых фактических данных сестринского дела отдельным лицам, группам, коллегам и лицам, определяющим политику.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459"/>
          <w:p>
            <w:pPr>
              <w:spacing w:after="20"/>
              <w:ind w:left="20"/>
              <w:jc w:val="both"/>
            </w:pPr>
            <w:r>
              <w:rPr>
                <w:rFonts w:ascii="Times New Roman"/>
                <w:b w:val="false"/>
                <w:i w:val="false"/>
                <w:color w:val="000000"/>
                <w:sz w:val="20"/>
              </w:rPr>
              <w:t>
Обучение сестринскому делу.</w:t>
            </w:r>
          </w:p>
          <w:bookmarkEnd w:id="1459"/>
          <w:p>
            <w:pPr>
              <w:spacing w:after="20"/>
              <w:ind w:left="20"/>
              <w:jc w:val="both"/>
            </w:pPr>
            <w:r>
              <w:rPr>
                <w:rFonts w:ascii="Times New Roman"/>
                <w:b w:val="false"/>
                <w:i w:val="false"/>
                <w:color w:val="000000"/>
                <w:sz w:val="20"/>
              </w:rPr>
              <w:t>
Управляют развитием обучения сестринскому делу в соответствии с международными стандартами и компетенциями. Высокий уровень компетенции в отношении педагогических принципов обучения сестринскому делу и стремление к применению новых технологий в обучении сестринскому делу. Способность независимо проводить исследования в обучении сестринскому делу и использовать образовательные сети на национальном и международном уровнях.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460"/>
          <w:p>
            <w:pPr>
              <w:spacing w:after="20"/>
              <w:ind w:left="20"/>
              <w:jc w:val="both"/>
            </w:pPr>
            <w:r>
              <w:rPr>
                <w:rFonts w:ascii="Times New Roman"/>
                <w:b w:val="false"/>
                <w:i w:val="false"/>
                <w:color w:val="000000"/>
                <w:sz w:val="20"/>
              </w:rPr>
              <w:t>
Развитие обучения сестринскому делу.</w:t>
            </w:r>
          </w:p>
          <w:bookmarkEnd w:id="1460"/>
          <w:p>
            <w:pPr>
              <w:spacing w:after="20"/>
              <w:ind w:left="20"/>
              <w:jc w:val="both"/>
            </w:pPr>
            <w:r>
              <w:rPr>
                <w:rFonts w:ascii="Times New Roman"/>
                <w:b w:val="false"/>
                <w:i w:val="false"/>
                <w:color w:val="000000"/>
                <w:sz w:val="20"/>
              </w:rPr>
              <w:t>
</w:t>
            </w:r>
            <w:r>
              <w:rPr>
                <w:rFonts w:ascii="Times New Roman"/>
                <w:b w:val="false"/>
                <w:i w:val="false"/>
                <w:color w:val="000000"/>
                <w:sz w:val="20"/>
              </w:rPr>
              <w:t>Высокий уровень знания современных теорий образования и подходов к обучению сестринскому делу и его изучению. Интегрирует знания по науке сестринского дела и других дисциплин для развития обучения сестринскому делу.</w:t>
            </w:r>
          </w:p>
          <w:p>
            <w:pPr>
              <w:spacing w:after="20"/>
              <w:ind w:left="20"/>
              <w:jc w:val="both"/>
            </w:pPr>
            <w:r>
              <w:rPr>
                <w:rFonts w:ascii="Times New Roman"/>
                <w:b w:val="false"/>
                <w:i w:val="false"/>
                <w:color w:val="000000"/>
                <w:sz w:val="20"/>
              </w:rPr>
              <w:t>
Демонстрирует способность к интеллектуальной критике в отношении обучения сестринскому делу. Использует результаты международных исследований для повышения уровня обучения сестринскому делу. Разрабатывает учебный план, отражающий современные тенденции в области здравоохранения на национальном и международном уровнях. Подготавливает выпускников к результативной работе в сфере здравоохранения. Разрабатывает и внедряет современные формы и методы оценки образовательных программ и курсов. Проводит глубокое исследование и решает проблемы, связанные с образованием, в обучении сестринскому делу. Эффективно сотрудничает с международными исследовательскими сообществами в области исследований в образовании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461"/>
          <w:p>
            <w:pPr>
              <w:spacing w:after="20"/>
              <w:ind w:left="20"/>
              <w:jc w:val="both"/>
            </w:pPr>
            <w:r>
              <w:rPr>
                <w:rFonts w:ascii="Times New Roman"/>
                <w:b w:val="false"/>
                <w:i w:val="false"/>
                <w:color w:val="000000"/>
                <w:sz w:val="20"/>
              </w:rPr>
              <w:t xml:space="preserve">
Особые педагогические подходы к обучению сестринскому делу. </w:t>
            </w:r>
          </w:p>
          <w:bookmarkEnd w:id="1461"/>
          <w:p>
            <w:pPr>
              <w:spacing w:after="20"/>
              <w:ind w:left="20"/>
              <w:jc w:val="both"/>
            </w:pPr>
            <w:r>
              <w:rPr>
                <w:rFonts w:ascii="Times New Roman"/>
                <w:b w:val="false"/>
                <w:i w:val="false"/>
                <w:color w:val="000000"/>
                <w:sz w:val="20"/>
              </w:rPr>
              <w:t xml:space="preserve">
Научно-обоснованная разработка и оценка студент-ориентированного обучения, основанного на компетенциях. Стимулирует обучение с помощью инновационных педагогических подходов. Интегрирует в учебный процесс технологии и методы электронного обучения.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462"/>
          <w:p>
            <w:pPr>
              <w:spacing w:after="20"/>
              <w:ind w:left="20"/>
              <w:jc w:val="both"/>
            </w:pPr>
            <w:r>
              <w:rPr>
                <w:rFonts w:ascii="Times New Roman"/>
                <w:b w:val="false"/>
                <w:i w:val="false"/>
                <w:color w:val="000000"/>
                <w:sz w:val="20"/>
              </w:rPr>
              <w:t xml:space="preserve">
Роль медсестры-преподавателя. </w:t>
            </w:r>
          </w:p>
          <w:bookmarkEnd w:id="1462"/>
          <w:p>
            <w:pPr>
              <w:spacing w:after="20"/>
              <w:ind w:left="20"/>
              <w:jc w:val="both"/>
            </w:pPr>
            <w:r>
              <w:rPr>
                <w:rFonts w:ascii="Times New Roman"/>
                <w:b w:val="false"/>
                <w:i w:val="false"/>
                <w:color w:val="000000"/>
                <w:sz w:val="20"/>
              </w:rPr>
              <w:t xml:space="preserve">
Выступает в качестве инициатора перемен и лидера для создания наилучшего будущего для обучения сестринскому делу. Стремится к постоянному повышению качества в роли преподавателя. Возглавляет и продвигает научную работу обучающихся на различных уровнях обучения. Мотивирует обучающихся к проведению исследований в сестринском деле. Вдохновляет обучающихся на самостоятельную и групповую работу и разрабатывает ее. Демонстрирует коммуникационные навыки и проявляет активность в национальной сети сотрудничества по вопросам обучения в сфере здравоохранения.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463"/>
          <w:p>
            <w:pPr>
              <w:spacing w:after="20"/>
              <w:ind w:left="20"/>
              <w:jc w:val="both"/>
            </w:pPr>
            <w:r>
              <w:rPr>
                <w:rFonts w:ascii="Times New Roman"/>
                <w:b w:val="false"/>
                <w:i w:val="false"/>
                <w:color w:val="000000"/>
                <w:sz w:val="20"/>
              </w:rPr>
              <w:t>
Руководство в сестринском деле.</w:t>
            </w:r>
          </w:p>
          <w:bookmarkEnd w:id="1463"/>
          <w:p>
            <w:pPr>
              <w:spacing w:after="20"/>
              <w:ind w:left="20"/>
              <w:jc w:val="both"/>
            </w:pPr>
            <w:r>
              <w:rPr>
                <w:rFonts w:ascii="Times New Roman"/>
                <w:b w:val="false"/>
                <w:i w:val="false"/>
                <w:color w:val="000000"/>
                <w:sz w:val="20"/>
              </w:rPr>
              <w:t>
 В совершенстве владеет разработкой стратегий менеджмента и оценки качества сестринского дела. Обладает глубокими специализированными знаниями в области лидерства и повышения уровня компетенции персонала. В совершенстве владеет навыками финансового менеджмента и эффективного управления ресурсами в сестринском деле. Самостоятельно проводит и управляет научными исследованиями в области менеджмента в сестринском деле.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464"/>
          <w:p>
            <w:pPr>
              <w:spacing w:after="20"/>
              <w:ind w:left="20"/>
              <w:jc w:val="both"/>
            </w:pPr>
            <w:r>
              <w:rPr>
                <w:rFonts w:ascii="Times New Roman"/>
                <w:b w:val="false"/>
                <w:i w:val="false"/>
                <w:color w:val="000000"/>
                <w:sz w:val="20"/>
              </w:rPr>
              <w:t xml:space="preserve">
Стратегическое руководство в сестринском деле. </w:t>
            </w:r>
          </w:p>
          <w:bookmarkEnd w:id="1464"/>
          <w:p>
            <w:pPr>
              <w:spacing w:after="20"/>
              <w:ind w:left="20"/>
              <w:jc w:val="both"/>
            </w:pPr>
            <w:r>
              <w:rPr>
                <w:rFonts w:ascii="Times New Roman"/>
                <w:b w:val="false"/>
                <w:i w:val="false"/>
                <w:color w:val="000000"/>
                <w:sz w:val="20"/>
              </w:rPr>
              <w:t xml:space="preserve">
Способствует стратегическим изменениям в сестринском деле. Руководит проектами и проводит исследование в сфере менеджмента и лидерства в сестринском деле. Оценивает риски в сестринском деле и управляет ими. Оценивает эффективность сестринских вмешательств и практик. Внедряет и применяет управленческие решения в сестринском деле.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1465"/>
          <w:p>
            <w:pPr>
              <w:spacing w:after="20"/>
              <w:ind w:left="20"/>
              <w:jc w:val="both"/>
            </w:pPr>
            <w:r>
              <w:rPr>
                <w:rFonts w:ascii="Times New Roman"/>
                <w:b w:val="false"/>
                <w:i w:val="false"/>
                <w:color w:val="000000"/>
                <w:sz w:val="20"/>
              </w:rPr>
              <w:t xml:space="preserve">
Лидерство в сестринском деле. </w:t>
            </w:r>
          </w:p>
          <w:bookmarkEnd w:id="1465"/>
          <w:p>
            <w:pPr>
              <w:spacing w:after="20"/>
              <w:ind w:left="20"/>
              <w:jc w:val="both"/>
            </w:pPr>
            <w:r>
              <w:rPr>
                <w:rFonts w:ascii="Times New Roman"/>
                <w:b w:val="false"/>
                <w:i w:val="false"/>
                <w:color w:val="000000"/>
                <w:sz w:val="20"/>
              </w:rPr>
              <w:t xml:space="preserve">
Внедряет результаты научных исследований для обеспечения высокого качества и повышения продуктивности сестринского ухода. Развивает государственно-частное партнерство в сестринском деле. Привлекает специалистов с высоким уровнем профессионализма в сестринском деле. Способствует росту и развитию лидерских навыков у среднего медицинского персонала. Управляет процессами изменения в сестринском деле как на индивидуальном, так и на организационном уровнях.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466"/>
          <w:p>
            <w:pPr>
              <w:spacing w:after="20"/>
              <w:ind w:left="20"/>
              <w:jc w:val="both"/>
            </w:pPr>
            <w:r>
              <w:rPr>
                <w:rFonts w:ascii="Times New Roman"/>
                <w:b w:val="false"/>
                <w:i w:val="false"/>
                <w:color w:val="000000"/>
                <w:sz w:val="20"/>
              </w:rPr>
              <w:t xml:space="preserve">
Управление финансами в сестринском деле. </w:t>
            </w:r>
          </w:p>
          <w:bookmarkEnd w:id="1466"/>
          <w:p>
            <w:pPr>
              <w:spacing w:after="20"/>
              <w:ind w:left="20"/>
              <w:jc w:val="both"/>
            </w:pPr>
            <w:r>
              <w:rPr>
                <w:rFonts w:ascii="Times New Roman"/>
                <w:b w:val="false"/>
                <w:i w:val="false"/>
                <w:color w:val="000000"/>
                <w:sz w:val="20"/>
              </w:rPr>
              <w:t xml:space="preserve">
Демонстрирует высокий уровень компетенции в управлении финансовыми ресурсами. Координирует и контролирует планирование бюджета научных сестринских исследований и практик. Контролирует и научно оценивает эффективность оказываемых услуг в сестринском деле.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467"/>
          <w:p>
            <w:pPr>
              <w:spacing w:after="20"/>
              <w:ind w:left="20"/>
              <w:jc w:val="both"/>
            </w:pPr>
            <w:r>
              <w:rPr>
                <w:rFonts w:ascii="Times New Roman"/>
                <w:b w:val="false"/>
                <w:i w:val="false"/>
                <w:color w:val="000000"/>
                <w:sz w:val="20"/>
              </w:rPr>
              <w:t xml:space="preserve">
Управление человеческими ресурсами в сестринском деле. </w:t>
            </w:r>
          </w:p>
          <w:bookmarkEnd w:id="1467"/>
          <w:p>
            <w:pPr>
              <w:spacing w:after="20"/>
              <w:ind w:left="20"/>
              <w:jc w:val="both"/>
            </w:pPr>
            <w:r>
              <w:rPr>
                <w:rFonts w:ascii="Times New Roman"/>
                <w:b w:val="false"/>
                <w:i w:val="false"/>
                <w:color w:val="000000"/>
                <w:sz w:val="20"/>
              </w:rPr>
              <w:t>
Демонстрирует высокий уровень компетенции в управлении человеческими ресурсами. Содействует постоянному повышению квалификации сестринского персонала. Оценивает и развивает компетенции сестринского персонала. Способствует профессиональному развитию и карьерному росту специалистов сестринского дела.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705" w:id="1468"/>
    <w:p>
      <w:pPr>
        <w:spacing w:after="0"/>
        <w:ind w:left="0"/>
        <w:jc w:val="left"/>
      </w:pPr>
      <w:r>
        <w:rPr>
          <w:rFonts w:ascii="Times New Roman"/>
          <w:b/>
          <w:i w:val="false"/>
          <w:color w:val="000000"/>
        </w:rPr>
        <w:t xml:space="preserve"> Структура образовательной программы докторантуры "Общественное здравоохранение" по научно-педагогическому направлению</w:t>
      </w:r>
    </w:p>
    <w:bookmarkEnd w:id="1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Образовательная компонента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 базовых дисциплин (БД)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Вузовский компонент (ВК)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исследование PhD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Устная 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 и практика научного письма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Партнерство: исследования и общество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преподавание и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чтения и критический анализ научных публикаций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Проектный 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Методология качественных типов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Прикладная статистика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Прикладная статистика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научной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навыки исследователя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Исследовательская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 докторанта, включая прохождение стажировки и выполнение докторской диссертации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Написание и защита докторской диссертации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Типовой профессиональной</w:t>
            </w:r>
            <w:r>
              <w:br/>
            </w:r>
            <w:r>
              <w:rPr>
                <w:rFonts w:ascii="Times New Roman"/>
                <w:b w:val="false"/>
                <w:i w:val="false"/>
                <w:color w:val="000000"/>
                <w:sz w:val="20"/>
              </w:rPr>
              <w:t>учебной программе</w:t>
            </w:r>
            <w:r>
              <w:br/>
            </w:r>
            <w:r>
              <w:rPr>
                <w:rFonts w:ascii="Times New Roman"/>
                <w:b w:val="false"/>
                <w:i w:val="false"/>
                <w:color w:val="000000"/>
                <w:sz w:val="20"/>
              </w:rPr>
              <w:t>послевузовского образования по</w:t>
            </w:r>
            <w:r>
              <w:br/>
            </w:r>
            <w:r>
              <w:rPr>
                <w:rFonts w:ascii="Times New Roman"/>
                <w:b w:val="false"/>
                <w:i w:val="false"/>
                <w:color w:val="000000"/>
                <w:sz w:val="20"/>
              </w:rPr>
              <w:t>медицинским и</w:t>
            </w:r>
            <w:r>
              <w:br/>
            </w:r>
            <w:r>
              <w:rPr>
                <w:rFonts w:ascii="Times New Roman"/>
                <w:b w:val="false"/>
                <w:i w:val="false"/>
                <w:color w:val="000000"/>
                <w:sz w:val="20"/>
              </w:rPr>
              <w:t>фармацевтическим</w:t>
            </w:r>
            <w:r>
              <w:br/>
            </w:r>
            <w:r>
              <w:rPr>
                <w:rFonts w:ascii="Times New Roman"/>
                <w:b w:val="false"/>
                <w:i w:val="false"/>
                <w:color w:val="000000"/>
                <w:sz w:val="20"/>
              </w:rPr>
              <w:t>специальностям</w:t>
            </w:r>
          </w:p>
        </w:tc>
      </w:tr>
    </w:tbl>
    <w:bookmarkStart w:name="z1707" w:id="1469"/>
    <w:p>
      <w:pPr>
        <w:spacing w:after="0"/>
        <w:ind w:left="0"/>
        <w:jc w:val="left"/>
      </w:pPr>
      <w:r>
        <w:rPr>
          <w:rFonts w:ascii="Times New Roman"/>
          <w:b/>
          <w:i w:val="false"/>
          <w:color w:val="000000"/>
        </w:rPr>
        <w:t xml:space="preserve"> Компетенции выпускника образовательной программы докторантуры "Общественное здравоохранение" для получения степени PhD </w:t>
      </w:r>
    </w:p>
    <w:bookmarkEnd w:id="1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470"/>
          <w:p>
            <w:pPr>
              <w:spacing w:after="20"/>
              <w:ind w:left="20"/>
              <w:jc w:val="both"/>
            </w:pPr>
            <w:r>
              <w:rPr>
                <w:rFonts w:ascii="Times New Roman"/>
                <w:b w:val="false"/>
                <w:i w:val="false"/>
                <w:color w:val="000000"/>
                <w:sz w:val="20"/>
              </w:rPr>
              <w:t>
Результаты обучения программы.</w:t>
            </w:r>
          </w:p>
          <w:bookmarkEnd w:id="1470"/>
          <w:p>
            <w:pPr>
              <w:spacing w:after="20"/>
              <w:ind w:left="20"/>
              <w:jc w:val="both"/>
            </w:pPr>
            <w:r>
              <w:rPr>
                <w:rFonts w:ascii="Times New Roman"/>
                <w:b w:val="false"/>
                <w:i w:val="false"/>
                <w:color w:val="000000"/>
                <w:sz w:val="20"/>
              </w:rPr>
              <w:t>
Выпускник будет способен: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 области общественного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471"/>
          <w:p>
            <w:pPr>
              <w:spacing w:after="20"/>
              <w:ind w:left="20"/>
              <w:jc w:val="both"/>
            </w:pPr>
            <w:r>
              <w:rPr>
                <w:rFonts w:ascii="Times New Roman"/>
                <w:b w:val="false"/>
                <w:i w:val="false"/>
                <w:color w:val="000000"/>
                <w:sz w:val="20"/>
              </w:rPr>
              <w:t xml:space="preserve">
Уметь: </w:t>
            </w:r>
          </w:p>
          <w:bookmarkEnd w:id="1471"/>
          <w:p>
            <w:pPr>
              <w:spacing w:after="20"/>
              <w:ind w:left="20"/>
              <w:jc w:val="both"/>
            </w:pPr>
            <w:r>
              <w:rPr>
                <w:rFonts w:ascii="Times New Roman"/>
                <w:b w:val="false"/>
                <w:i w:val="false"/>
                <w:color w:val="000000"/>
                <w:sz w:val="20"/>
              </w:rPr>
              <w:t>
</w:t>
            </w:r>
            <w:r>
              <w:rPr>
                <w:rFonts w:ascii="Times New Roman"/>
                <w:b w:val="false"/>
                <w:i w:val="false"/>
                <w:color w:val="000000"/>
                <w:sz w:val="20"/>
              </w:rPr>
              <w:t>1. Планировать профиль поиска с участием наиболее важных баз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Разработать профиль поиска и осуществления поиска литературы;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Систематизировать результаты эмпирического поиска литературы;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Представить, систематизировать и применять важные критерии качества для эмпирических исследований по идентифицированной литературе;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Определить понятие мета - анализа и представить обзор сильных и слабых мета - анализов;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Обобщить результаты эмпирических исследований с помощью мета -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Разработать протокола исследовательского проекта общественного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Список литературы на основе принятой системы обозначений, таких как системы Ванкувер или Гарварда;</w:t>
            </w:r>
          </w:p>
          <w:p>
            <w:pPr>
              <w:spacing w:after="20"/>
              <w:ind w:left="20"/>
              <w:jc w:val="both"/>
            </w:pPr>
            <w:r>
              <w:rPr>
                <w:rFonts w:ascii="Times New Roman"/>
                <w:b w:val="false"/>
                <w:i w:val="false"/>
                <w:color w:val="000000"/>
                <w:sz w:val="20"/>
              </w:rPr>
              <w:t>
9. Написать научный отчет с помощью системного подхода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472"/>
          <w:p>
            <w:pPr>
              <w:spacing w:after="20"/>
              <w:ind w:left="20"/>
              <w:jc w:val="both"/>
            </w:pPr>
            <w:r>
              <w:rPr>
                <w:rFonts w:ascii="Times New Roman"/>
                <w:b w:val="false"/>
                <w:i w:val="false"/>
                <w:color w:val="000000"/>
                <w:sz w:val="20"/>
              </w:rPr>
              <w:t>
Обладать навыками в области эпидемиологии</w:t>
            </w:r>
          </w:p>
          <w:bookmarkEnd w:id="1472"/>
          <w:p>
            <w:pPr>
              <w:spacing w:after="20"/>
              <w:ind w:left="20"/>
              <w:jc w:val="both"/>
            </w:pPr>
            <w:r>
              <w:rPr>
                <w:rFonts w:ascii="Times New Roman"/>
                <w:b w:val="false"/>
                <w:i w:val="false"/>
                <w:color w:val="000000"/>
                <w:sz w:val="20"/>
              </w:rPr>
              <w:t>
</w:t>
            </w:r>
            <w:r>
              <w:rPr>
                <w:rFonts w:ascii="Times New Roman"/>
                <w:b w:val="false"/>
                <w:i w:val="false"/>
                <w:color w:val="000000"/>
                <w:sz w:val="20"/>
              </w:rPr>
              <w:t>1. Применение передовых эпидемиологических и статистических концепций в конкретной эмпирической обстановке;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Разработка и внедрение эпидемиологического протокола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Проектирование и проведение оценки потребностей системы здравоохранения и выводы;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Разработка и внедрение системы мониторинга мероприятий и структуры медицинских услуг, в том числе для неблагоприятных событий и серьезных нежелательных инцидентов; 5. Разработка и применение списка, предназначенного для оценки качества научных публикаций в области общественного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Оценка уровня фактических данных, полученных из научных публикаций в области общественного здравоохранения;</w:t>
            </w:r>
          </w:p>
          <w:p>
            <w:pPr>
              <w:spacing w:after="20"/>
              <w:ind w:left="20"/>
              <w:jc w:val="both"/>
            </w:pPr>
            <w:r>
              <w:rPr>
                <w:rFonts w:ascii="Times New Roman"/>
                <w:b w:val="false"/>
                <w:i w:val="false"/>
                <w:color w:val="000000"/>
                <w:sz w:val="20"/>
              </w:rPr>
              <w:t>
7. Использование программного обеспечения статистики для выполнения статистического анализа.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населения и его физические, радиологические, химические и биолого - экологические детерминанты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473"/>
          <w:p>
            <w:pPr>
              <w:spacing w:after="20"/>
              <w:ind w:left="20"/>
              <w:jc w:val="both"/>
            </w:pPr>
            <w:r>
              <w:rPr>
                <w:rFonts w:ascii="Times New Roman"/>
                <w:b w:val="false"/>
                <w:i w:val="false"/>
                <w:color w:val="000000"/>
                <w:sz w:val="20"/>
              </w:rPr>
              <w:t>
Уметь:</w:t>
            </w:r>
          </w:p>
          <w:bookmarkEnd w:id="1473"/>
          <w:p>
            <w:pPr>
              <w:spacing w:after="20"/>
              <w:ind w:left="20"/>
              <w:jc w:val="both"/>
            </w:pPr>
            <w:r>
              <w:rPr>
                <w:rFonts w:ascii="Times New Roman"/>
                <w:b w:val="false"/>
                <w:i w:val="false"/>
                <w:color w:val="000000"/>
                <w:sz w:val="20"/>
              </w:rPr>
              <w:t>
</w:t>
            </w:r>
            <w:r>
              <w:rPr>
                <w:rFonts w:ascii="Times New Roman"/>
                <w:b w:val="false"/>
                <w:i w:val="false"/>
                <w:color w:val="000000"/>
                <w:sz w:val="20"/>
              </w:rPr>
              <w:t>1. Производить разработку стратегии в области общественного здравоохранения, включая программы управления рисками, основанные на данных эмпирических исследований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На основании данных из систем эпидемиологического надзора: Определение групп населения с рисками для состояния здоровья и определение их нужд и потребностей в здравоохранении, например, дети, живущие в областях, с особо повышенной экологической нагрузкой (например, в районах, страдающих от промышленного загрязнения), люди, занятые в рискованных профессий и их семьи, люди, живущие в районах, подверженных риску стихийных бедствий;</w:t>
            </w:r>
          </w:p>
          <w:p>
            <w:pPr>
              <w:spacing w:after="20"/>
              <w:ind w:left="20"/>
              <w:jc w:val="both"/>
            </w:pPr>
            <w:r>
              <w:rPr>
                <w:rFonts w:ascii="Times New Roman"/>
                <w:b w:val="false"/>
                <w:i w:val="false"/>
                <w:color w:val="000000"/>
                <w:sz w:val="20"/>
              </w:rPr>
              <w:t>
3. Производить разработку проекта на основе гипотезы о взаимосвязи между материальной средой и здоровьем.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474"/>
          <w:p>
            <w:pPr>
              <w:spacing w:after="20"/>
              <w:ind w:left="20"/>
              <w:jc w:val="both"/>
            </w:pPr>
            <w:r>
              <w:rPr>
                <w:rFonts w:ascii="Times New Roman"/>
                <w:b w:val="false"/>
                <w:i w:val="false"/>
                <w:color w:val="000000"/>
                <w:sz w:val="20"/>
              </w:rPr>
              <w:t xml:space="preserve">
Уметь: </w:t>
            </w:r>
          </w:p>
          <w:bookmarkEnd w:id="1474"/>
          <w:p>
            <w:pPr>
              <w:spacing w:after="20"/>
              <w:ind w:left="20"/>
              <w:jc w:val="both"/>
            </w:pPr>
            <w:r>
              <w:rPr>
                <w:rFonts w:ascii="Times New Roman"/>
                <w:b w:val="false"/>
                <w:i w:val="false"/>
                <w:color w:val="000000"/>
                <w:sz w:val="20"/>
              </w:rPr>
              <w:t>
</w:t>
            </w:r>
            <w:r>
              <w:rPr>
                <w:rFonts w:ascii="Times New Roman"/>
                <w:b w:val="false"/>
                <w:i w:val="false"/>
                <w:color w:val="000000"/>
                <w:sz w:val="20"/>
              </w:rPr>
              <w:t>1. Провести организационный, управленческий и финансовый анализ в отношении: организационных подразделений организаций здоровья и социальных служб; Открытые стратегии и политика в области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Смоделировать и прогнозировать влияния внедрения новых услуг, технологий, мероприятий по укреплению здоровья и лечению;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Выполнение бюджетных прогнозов на программу, учреждение или процедур, при изменении предположений в отношении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Выполнение планирования программ, осуществления и оценки, перевод политики в практику общественного здравоохранения, например, путем применения принципов картографирования вмешательства;</w:t>
            </w:r>
          </w:p>
          <w:p>
            <w:pPr>
              <w:spacing w:after="20"/>
              <w:ind w:left="20"/>
              <w:jc w:val="both"/>
            </w:pPr>
            <w:r>
              <w:rPr>
                <w:rFonts w:ascii="Times New Roman"/>
                <w:b w:val="false"/>
                <w:i w:val="false"/>
                <w:color w:val="000000"/>
                <w:sz w:val="20"/>
              </w:rPr>
              <w:t>
5. Определение соответствующих потребностей в документации и источниках для разработки стратегии в области общественного здравоохранения для удовлетворения вызов здоровья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Укрепление здоровья: санитарное просвещение, охрана здоровья и профилактика заболеваний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475"/>
          <w:p>
            <w:pPr>
              <w:spacing w:after="20"/>
              <w:ind w:left="20"/>
              <w:jc w:val="both"/>
            </w:pPr>
            <w:r>
              <w:rPr>
                <w:rFonts w:ascii="Times New Roman"/>
                <w:b w:val="false"/>
                <w:i w:val="false"/>
                <w:color w:val="000000"/>
                <w:sz w:val="20"/>
              </w:rPr>
              <w:t>
Уметь:</w:t>
            </w:r>
          </w:p>
          <w:bookmarkEnd w:id="1475"/>
          <w:p>
            <w:pPr>
              <w:spacing w:after="20"/>
              <w:ind w:left="20"/>
              <w:jc w:val="both"/>
            </w:pPr>
            <w:r>
              <w:rPr>
                <w:rFonts w:ascii="Times New Roman"/>
                <w:b w:val="false"/>
                <w:i w:val="false"/>
                <w:color w:val="000000"/>
                <w:sz w:val="20"/>
              </w:rPr>
              <w:t>
</w:t>
            </w:r>
            <w:r>
              <w:rPr>
                <w:rFonts w:ascii="Times New Roman"/>
                <w:b w:val="false"/>
                <w:i w:val="false"/>
                <w:color w:val="000000"/>
                <w:sz w:val="20"/>
              </w:rPr>
              <w:t>1. Выявление проблем со здоровьем населения, которые имеют значение для укрепления здоровья на различных уровнях социальной и политической организации, от глобального до местного;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Проектирование, внедрение, управление и оценка стратегии укрепления здоровья и развития общин для определенного сообщества, используя стандартные средства общественного здравоохранения и принимая во внимание вопросы власти и политики, обеспечивая случаи для выбранного варианта вмешательства;</w:t>
            </w:r>
          </w:p>
          <w:p>
            <w:pPr>
              <w:spacing w:after="20"/>
              <w:ind w:left="20"/>
              <w:jc w:val="both"/>
            </w:pPr>
            <w:r>
              <w:rPr>
                <w:rFonts w:ascii="Times New Roman"/>
                <w:b w:val="false"/>
                <w:i w:val="false"/>
                <w:color w:val="000000"/>
                <w:sz w:val="20"/>
              </w:rPr>
              <w:t>
3. Написание предложения политики и стратегии.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476"/>
          <w:p>
            <w:pPr>
              <w:spacing w:after="20"/>
              <w:ind w:left="20"/>
              <w:jc w:val="both"/>
            </w:pPr>
            <w:r>
              <w:rPr>
                <w:rFonts w:ascii="Times New Roman"/>
                <w:b w:val="false"/>
                <w:i w:val="false"/>
                <w:color w:val="000000"/>
                <w:sz w:val="20"/>
              </w:rPr>
              <w:t xml:space="preserve">
Уметь: </w:t>
            </w:r>
          </w:p>
          <w:bookmarkEnd w:id="1476"/>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Определить этические аспекты конкретных мер общественного здравоохранения, стратегий и политики;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Обеспечить реализацию основных этических принципов в области общественного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Уважение и придерживаться этических принципов в отношении защиты данных и конфиденциальность в отношении любой информации, полученной в рамках профессиональной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Подготовка приложения к этике;</w:t>
            </w:r>
          </w:p>
          <w:p>
            <w:pPr>
              <w:spacing w:after="20"/>
              <w:ind w:left="20"/>
              <w:jc w:val="both"/>
            </w:pPr>
            <w:r>
              <w:rPr>
                <w:rFonts w:ascii="Times New Roman"/>
                <w:b w:val="false"/>
                <w:i w:val="false"/>
                <w:color w:val="000000"/>
                <w:sz w:val="20"/>
              </w:rPr>
              <w:t>
5. Соблюдать общие принципы авторства при написании и публикации в научном контексте литературы, например, соблюдения прав интеллектуальной собственности и избежать плагиата.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